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6B5D8313"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A84B5C">
        <w:rPr>
          <w:rFonts w:eastAsiaTheme="minorEastAsia" w:cs="Arial"/>
          <w:bCs/>
          <w:noProof w:val="0"/>
          <w:sz w:val="22"/>
          <w:szCs w:val="22"/>
          <w:lang w:eastAsia="zh-CN"/>
        </w:rPr>
        <w:t>6-bis-e</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C501F2" w:rsidRPr="00C501F2">
        <w:rPr>
          <w:rFonts w:eastAsiaTheme="minorEastAsia" w:cs="Arial"/>
          <w:bCs/>
          <w:noProof w:val="0"/>
          <w:sz w:val="22"/>
          <w:szCs w:val="22"/>
          <w:lang w:eastAsia="zh-CN"/>
        </w:rPr>
        <w:t>2304592</w:t>
      </w:r>
    </w:p>
    <w:p w14:paraId="36829701" w14:textId="348E7F61" w:rsidR="00E07AF8" w:rsidRPr="006B21ED" w:rsidRDefault="00A84B5C"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4AE7BF54" w14:textId="641C2CB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34281" w:rsidRPr="00934281">
        <w:rPr>
          <w:rFonts w:eastAsiaTheme="minorEastAsia" w:cs="Arial"/>
          <w:bCs/>
          <w:noProof w:val="0"/>
          <w:sz w:val="22"/>
          <w:szCs w:val="22"/>
          <w:lang w:eastAsia="zh-CN"/>
        </w:rPr>
        <w:t>5.10.3.1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64FDD213"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B56D2E">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xml:space="preserve">'. Further define the interruption length, </w:t>
            </w:r>
            <w:proofErr w:type="gramStart"/>
            <w:r w:rsidRPr="00FD72DB">
              <w:rPr>
                <w:rFonts w:eastAsia="Batang"/>
                <w:iCs/>
              </w:rPr>
              <w:t>occasion</w:t>
            </w:r>
            <w:proofErr w:type="gramEnd"/>
            <w:r w:rsidRPr="00FD72DB">
              <w:rPr>
                <w:rFonts w:eastAsia="Batang"/>
                <w:iCs/>
              </w:rPr>
              <w:t xml:space="preserve"> and ratio, if the interruption is allowed</w:t>
            </w:r>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248B14F1" w:rsidR="00611A4A" w:rsidRPr="00B10356" w:rsidRDefault="00611A4A" w:rsidP="004459CB">
      <w:pPr>
        <w:jc w:val="both"/>
      </w:pPr>
      <w:r w:rsidRPr="00B10356">
        <w:t>Furthermore, the open issues from the previous meeting (meeting RAN4#10</w:t>
      </w:r>
      <w:r w:rsidR="00B10356" w:rsidRPr="00B10356">
        <w:t>6</w:t>
      </w:r>
      <w:r w:rsidRPr="00B10356">
        <w:t xml:space="preserve">) are given below </w:t>
      </w:r>
      <w:r w:rsidRPr="00B10356">
        <w:fldChar w:fldCharType="begin"/>
      </w:r>
      <w:r w:rsidRPr="00B10356">
        <w:instrText xml:space="preserve"> REF _Ref115403002 \r \h </w:instrText>
      </w:r>
      <w:r w:rsidR="0035784A" w:rsidRPr="00B10356">
        <w:instrText xml:space="preserve"> \* MERGEFORMAT </w:instrText>
      </w:r>
      <w:r w:rsidRPr="00B10356">
        <w:fldChar w:fldCharType="separate"/>
      </w:r>
      <w:r w:rsidR="00B56D2E">
        <w:t>[2]</w:t>
      </w:r>
      <w:r w:rsidRPr="00B10356">
        <w:fldChar w:fldCharType="end"/>
      </w:r>
      <w:r w:rsidRPr="00B10356">
        <w:t>:</w:t>
      </w:r>
    </w:p>
    <w:p w14:paraId="3EEC150F" w14:textId="33F088D5" w:rsidR="003B60CC" w:rsidRDefault="00D92B3E" w:rsidP="004459CB">
      <w:pPr>
        <w:jc w:val="both"/>
      </w:pPr>
      <w:r w:rsidRPr="00B10356">
        <w:t>The</w:t>
      </w:r>
      <w:r w:rsidR="003B60CC" w:rsidRPr="00B10356">
        <w:t xml:space="preserve"> analysis </w:t>
      </w:r>
      <w:r w:rsidRPr="00B10356">
        <w:t xml:space="preserve">and </w:t>
      </w:r>
      <w:r w:rsidR="00611A4A" w:rsidRPr="00B10356">
        <w:t>discussion are given</w:t>
      </w:r>
      <w:r w:rsidRPr="00B10356">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w:t>
            </w:r>
            <w:proofErr w:type="gramStart"/>
            <w:r w:rsidRPr="00BA156F">
              <w:rPr>
                <w:i/>
                <w:iCs/>
                <w:lang w:val="sv-SE"/>
              </w:rPr>
              <w:t>e.g. ’</w:t>
            </w:r>
            <w:proofErr w:type="gramEnd"/>
            <w:r w:rsidRPr="00BA156F">
              <w:rPr>
                <w:i/>
                <w:iCs/>
                <w:lang w:val="sv-SE"/>
              </w:rPr>
              <w:t>[TBD2]’ indicated in [TBD new signaling]</w:t>
            </w:r>
            <w:r w:rsidRPr="00BA156F">
              <w:rPr>
                <w:b/>
                <w:i/>
                <w:iCs/>
              </w:rPr>
              <w:t>)</w:t>
            </w:r>
          </w:p>
        </w:tc>
      </w:tr>
    </w:tbl>
    <w:p w14:paraId="1CA863E7" w14:textId="50041F9C" w:rsidR="00BA156F" w:rsidRPr="00BA156F" w:rsidRDefault="00BA156F" w:rsidP="00BA156F">
      <w:r>
        <w:t xml:space="preserve">Further discussion on the details </w:t>
      </w:r>
      <w:r w:rsidR="00C53AD8">
        <w:t>is</w:t>
      </w:r>
      <w:r>
        <w:t xml:space="preserve"> provided in the following subsections. </w:t>
      </w:r>
    </w:p>
    <w:p w14:paraId="10E633DA" w14:textId="5E8E7707" w:rsidR="00721FEC" w:rsidRDefault="00721FEC" w:rsidP="00B3775A">
      <w:pPr>
        <w:pStyle w:val="Heading2"/>
      </w:pPr>
      <w:r>
        <w:t>Discussion on interruption</w:t>
      </w:r>
    </w:p>
    <w:p w14:paraId="1A793491" w14:textId="77777777" w:rsidR="008559B9" w:rsidRPr="008559B9" w:rsidRDefault="008559B9" w:rsidP="008559B9"/>
    <w:tbl>
      <w:tblPr>
        <w:tblStyle w:val="TableGrid"/>
        <w:tblW w:w="0" w:type="auto"/>
        <w:tblLook w:val="04A0" w:firstRow="1" w:lastRow="0" w:firstColumn="1" w:lastColumn="0" w:noHBand="0" w:noVBand="1"/>
      </w:tblPr>
      <w:tblGrid>
        <w:gridCol w:w="9629"/>
      </w:tblGrid>
      <w:tr w:rsidR="00C53AD8" w14:paraId="35CF8389" w14:textId="77777777" w:rsidTr="00C53AD8">
        <w:tc>
          <w:tcPr>
            <w:tcW w:w="9629" w:type="dxa"/>
          </w:tcPr>
          <w:p w14:paraId="02784274" w14:textId="77777777" w:rsidR="00EA2AE6" w:rsidRPr="00EA2AE6" w:rsidRDefault="00EA2AE6" w:rsidP="00EA2AE6">
            <w:pPr>
              <w:pStyle w:val="Heading2"/>
              <w:numPr>
                <w:ilvl w:val="0"/>
                <w:numId w:val="0"/>
              </w:numPr>
              <w:rPr>
                <w:rFonts w:asciiTheme="minorHAnsi" w:hAnsiTheme="minorHAnsi" w:cstheme="minorHAnsi"/>
                <w:b/>
                <w:bCs/>
                <w:sz w:val="20"/>
              </w:rPr>
            </w:pPr>
            <w:r w:rsidRPr="00EA2AE6">
              <w:rPr>
                <w:rFonts w:asciiTheme="minorHAnsi" w:hAnsiTheme="minorHAnsi" w:cstheme="minorHAnsi"/>
                <w:sz w:val="20"/>
              </w:rPr>
              <w:lastRenderedPageBreak/>
              <w:t>Sub-topic 1-1: Interruption</w:t>
            </w:r>
          </w:p>
          <w:p w14:paraId="5A9A16E2"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t xml:space="preserve">Issue 1-1-1: Signalling for UE to indicate UE </w:t>
            </w:r>
            <w:proofErr w:type="gramStart"/>
            <w:r w:rsidRPr="00EA2AE6">
              <w:rPr>
                <w:rFonts w:asciiTheme="minorHAnsi" w:hAnsiTheme="minorHAnsi" w:cstheme="minorHAnsi"/>
                <w:b/>
                <w:bCs/>
                <w:sz w:val="20"/>
              </w:rPr>
              <w:t>supporting ”no</w:t>
            </w:r>
            <w:proofErr w:type="gramEnd"/>
            <w:r w:rsidRPr="00EA2AE6">
              <w:rPr>
                <w:rFonts w:asciiTheme="minorHAnsi" w:hAnsiTheme="minorHAnsi" w:cstheme="minorHAnsi"/>
                <w:b/>
                <w:bCs/>
                <w:sz w:val="20"/>
              </w:rPr>
              <w:t>-gap” with interruption</w:t>
            </w:r>
          </w:p>
          <w:p w14:paraId="646CC587" w14:textId="77777777" w:rsidR="00EA2AE6" w:rsidRPr="00EA2AE6" w:rsidRDefault="00EA2AE6" w:rsidP="00EA2AE6">
            <w:pPr>
              <w:spacing w:afterLines="50" w:after="120"/>
              <w:ind w:leftChars="200" w:left="440"/>
              <w:rPr>
                <w:rFonts w:cstheme="minorHAnsi"/>
                <w:b/>
                <w:sz w:val="20"/>
                <w:szCs w:val="20"/>
              </w:rPr>
            </w:pPr>
            <w:r w:rsidRPr="00EA2AE6">
              <w:rPr>
                <w:rFonts w:cstheme="minorHAnsi"/>
                <w:b/>
                <w:sz w:val="20"/>
                <w:szCs w:val="20"/>
              </w:rPr>
              <w:t xml:space="preserve">&lt; Agreement &gt;: </w:t>
            </w:r>
          </w:p>
          <w:p w14:paraId="688637EA" w14:textId="59DA6E8F" w:rsidR="00EA2AE6" w:rsidRPr="00EA2AE6" w:rsidRDefault="00EA2AE6" w:rsidP="00EA2AE6">
            <w:pPr>
              <w:pStyle w:val="ListParagraph"/>
              <w:numPr>
                <w:ilvl w:val="1"/>
                <w:numId w:val="33"/>
              </w:numPr>
              <w:overflowPunct w:val="0"/>
              <w:autoSpaceDE w:val="0"/>
              <w:autoSpaceDN w:val="0"/>
              <w:adjustRightInd w:val="0"/>
              <w:spacing w:after="120" w:line="252" w:lineRule="auto"/>
              <w:contextualSpacing w:val="0"/>
              <w:rPr>
                <w:rFonts w:cstheme="minorHAnsi"/>
                <w:sz w:val="20"/>
                <w:szCs w:val="20"/>
              </w:rPr>
            </w:pPr>
            <w:r w:rsidRPr="00EA2AE6">
              <w:rPr>
                <w:rFonts w:cstheme="minorHAnsi"/>
                <w:bCs/>
                <w:sz w:val="20"/>
                <w:szCs w:val="20"/>
              </w:rPr>
              <w:t xml:space="preserve">Inform RAN2 on RAN4 #105 agreements on signaling for UE to indicate UE </w:t>
            </w:r>
            <w:proofErr w:type="gramStart"/>
            <w:r w:rsidRPr="00EA2AE6">
              <w:rPr>
                <w:rFonts w:cstheme="minorHAnsi"/>
                <w:bCs/>
                <w:sz w:val="20"/>
                <w:szCs w:val="20"/>
              </w:rPr>
              <w:t>supporting ”no</w:t>
            </w:r>
            <w:proofErr w:type="gramEnd"/>
            <w:r w:rsidRPr="00EA2AE6">
              <w:rPr>
                <w:rFonts w:cstheme="minorHAnsi"/>
                <w:bCs/>
                <w:sz w:val="20"/>
                <w:szCs w:val="20"/>
              </w:rPr>
              <w:t>-gap” with interruption</w:t>
            </w:r>
          </w:p>
          <w:p w14:paraId="001BFA75"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t>Issue 1-1-2: Framework of the interruption requirements</w:t>
            </w:r>
          </w:p>
          <w:p w14:paraId="4C641AF1"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Agreement &gt;</w:t>
            </w:r>
            <w:r w:rsidRPr="00EA2AE6">
              <w:rPr>
                <w:rFonts w:cstheme="minorHAnsi"/>
                <w:sz w:val="20"/>
                <w:szCs w:val="20"/>
              </w:rPr>
              <w:t xml:space="preserve">: </w:t>
            </w:r>
          </w:p>
          <w:p w14:paraId="376A717C" w14:textId="77777777" w:rsidR="00EA2AE6" w:rsidRPr="00EA2AE6" w:rsidRDefault="00EA2AE6" w:rsidP="00EA2AE6">
            <w:pPr>
              <w:pStyle w:val="ListParagraph"/>
              <w:numPr>
                <w:ilvl w:val="1"/>
                <w:numId w:val="33"/>
              </w:numPr>
              <w:overflowPunct w:val="0"/>
              <w:autoSpaceDE w:val="0"/>
              <w:autoSpaceDN w:val="0"/>
              <w:adjustRightInd w:val="0"/>
              <w:spacing w:after="120" w:line="252" w:lineRule="auto"/>
              <w:contextualSpacing w:val="0"/>
              <w:rPr>
                <w:rFonts w:cstheme="minorHAnsi"/>
                <w:bCs/>
                <w:sz w:val="20"/>
                <w:szCs w:val="20"/>
              </w:rPr>
            </w:pPr>
            <w:r w:rsidRPr="00EA2AE6">
              <w:rPr>
                <w:rFonts w:cstheme="minorHAnsi"/>
                <w:bCs/>
                <w:sz w:val="20"/>
                <w:szCs w:val="20"/>
              </w:rPr>
              <w:t>The following aspects will be defined in the requirements of interruption:</w:t>
            </w:r>
          </w:p>
          <w:p w14:paraId="0990736C" w14:textId="77777777" w:rsidR="00EA2AE6" w:rsidRPr="00EA2AE6" w:rsidRDefault="00EA2AE6" w:rsidP="00EA2AE6">
            <w:pPr>
              <w:pStyle w:val="ListParagraph"/>
              <w:numPr>
                <w:ilvl w:val="2"/>
                <w:numId w:val="33"/>
              </w:numPr>
              <w:overflowPunct w:val="0"/>
              <w:autoSpaceDE w:val="0"/>
              <w:autoSpaceDN w:val="0"/>
              <w:adjustRightInd w:val="0"/>
              <w:spacing w:after="120" w:line="252" w:lineRule="auto"/>
              <w:contextualSpacing w:val="0"/>
              <w:rPr>
                <w:rFonts w:cstheme="minorHAnsi"/>
                <w:bCs/>
                <w:sz w:val="20"/>
                <w:szCs w:val="20"/>
              </w:rPr>
            </w:pPr>
            <w:r w:rsidRPr="00EA2AE6">
              <w:rPr>
                <w:rFonts w:cstheme="minorHAnsi"/>
                <w:bCs/>
                <w:sz w:val="20"/>
                <w:szCs w:val="20"/>
              </w:rPr>
              <w:t>Interruption length</w:t>
            </w:r>
          </w:p>
          <w:p w14:paraId="05A8B3C1"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Way forward &gt;</w:t>
            </w:r>
            <w:r w:rsidRPr="00EA2AE6">
              <w:rPr>
                <w:rFonts w:cstheme="minorHAnsi"/>
                <w:sz w:val="20"/>
                <w:szCs w:val="20"/>
              </w:rPr>
              <w:t xml:space="preserve">: </w:t>
            </w:r>
          </w:p>
          <w:p w14:paraId="3404AB76" w14:textId="77777777" w:rsidR="00EA2AE6" w:rsidRPr="00EA2AE6" w:rsidRDefault="00EA2AE6" w:rsidP="00EA2AE6">
            <w:pPr>
              <w:pStyle w:val="ListParagraph"/>
              <w:numPr>
                <w:ilvl w:val="2"/>
                <w:numId w:val="31"/>
              </w:numPr>
              <w:spacing w:after="120"/>
              <w:ind w:left="2200"/>
              <w:contextualSpacing w:val="0"/>
              <w:rPr>
                <w:rFonts w:cstheme="minorHAnsi"/>
                <w:sz w:val="20"/>
                <w:szCs w:val="20"/>
              </w:rPr>
            </w:pPr>
            <w:r w:rsidRPr="00EA2AE6">
              <w:rPr>
                <w:rFonts w:cstheme="minorHAnsi"/>
                <w:sz w:val="20"/>
                <w:szCs w:val="20"/>
              </w:rPr>
              <w:t xml:space="preserve">Interruption ratio can be defined depending on the measurement cycle length and interruption length as: </w:t>
            </w:r>
          </w:p>
          <w:p w14:paraId="3232981F" w14:textId="77777777" w:rsidR="00EA2AE6" w:rsidRPr="00EA2AE6" w:rsidRDefault="00EA2AE6" w:rsidP="00EA2AE6">
            <w:pPr>
              <w:pStyle w:val="ListParagraph"/>
              <w:numPr>
                <w:ilvl w:val="3"/>
                <w:numId w:val="31"/>
              </w:numPr>
              <w:ind w:left="2920"/>
              <w:contextualSpacing w:val="0"/>
              <w:rPr>
                <w:rFonts w:cstheme="minorHAnsi"/>
                <w:sz w:val="20"/>
                <w:szCs w:val="20"/>
              </w:rPr>
            </w:pPr>
            <w:r w:rsidRPr="00EA2AE6">
              <w:rPr>
                <w:rFonts w:cstheme="minorHAnsi"/>
                <w:sz w:val="20"/>
                <w:szCs w:val="20"/>
              </w:rPr>
              <w:t xml:space="preserve">Option 1: </w:t>
            </w:r>
          </w:p>
          <w:p w14:paraId="5A02B753" w14:textId="77777777" w:rsidR="00EA2AE6" w:rsidRPr="00EA2AE6" w:rsidRDefault="00EA2AE6" w:rsidP="00EA2AE6">
            <w:pPr>
              <w:pStyle w:val="ListParagraph"/>
              <w:numPr>
                <w:ilvl w:val="4"/>
                <w:numId w:val="31"/>
              </w:numPr>
              <w:ind w:left="3640"/>
              <w:contextualSpacing w:val="0"/>
              <w:rPr>
                <w:rFonts w:cstheme="minorHAnsi"/>
                <w:sz w:val="20"/>
                <w:szCs w:val="20"/>
              </w:rPr>
            </w:pPr>
            <w:r w:rsidRPr="00EA2AE6">
              <w:rPr>
                <w:rFonts w:cstheme="minorHAnsi"/>
                <w:sz w:val="20"/>
                <w:szCs w:val="20"/>
              </w:rPr>
              <w:t xml:space="preserve">with up to [1.25%] probability of interruption per a UE measurement sample cycle when it is NOT less than [160ms] </w:t>
            </w:r>
            <w:proofErr w:type="spellStart"/>
            <w:r w:rsidRPr="00EA2AE6">
              <w:rPr>
                <w:rFonts w:cstheme="minorHAnsi"/>
                <w:sz w:val="20"/>
                <w:szCs w:val="20"/>
              </w:rPr>
              <w:t>ms</w:t>
            </w:r>
            <w:proofErr w:type="spellEnd"/>
          </w:p>
          <w:p w14:paraId="353FD1BB" w14:textId="77777777" w:rsidR="00EA2AE6" w:rsidRPr="00EA2AE6" w:rsidRDefault="00EA2AE6" w:rsidP="00EA2AE6">
            <w:pPr>
              <w:pStyle w:val="ListParagraph"/>
              <w:numPr>
                <w:ilvl w:val="4"/>
                <w:numId w:val="31"/>
              </w:numPr>
              <w:spacing w:after="120"/>
              <w:ind w:left="3640"/>
              <w:contextualSpacing w:val="0"/>
              <w:rPr>
                <w:rFonts w:cstheme="minorHAnsi"/>
                <w:sz w:val="20"/>
                <w:szCs w:val="20"/>
              </w:rPr>
            </w:pPr>
            <w:r w:rsidRPr="00EA2AE6">
              <w:rPr>
                <w:rFonts w:cstheme="minorHAnsi"/>
                <w:sz w:val="20"/>
                <w:szCs w:val="20"/>
              </w:rPr>
              <w:t>FFS on whether and how to define the interruption ratio requirements when the UE measurement sample cycle is less than [160ms]</w:t>
            </w:r>
          </w:p>
          <w:p w14:paraId="6C5DBFF5" w14:textId="77777777" w:rsidR="00EA2AE6" w:rsidRPr="00EA2AE6" w:rsidRDefault="00EA2AE6" w:rsidP="00EA2AE6">
            <w:pPr>
              <w:pStyle w:val="ListParagraph"/>
              <w:numPr>
                <w:ilvl w:val="3"/>
                <w:numId w:val="31"/>
              </w:numPr>
              <w:spacing w:after="120"/>
              <w:ind w:left="2920"/>
              <w:contextualSpacing w:val="0"/>
              <w:rPr>
                <w:rFonts w:cstheme="minorHAnsi"/>
                <w:sz w:val="20"/>
                <w:szCs w:val="20"/>
              </w:rPr>
            </w:pPr>
            <w:r w:rsidRPr="00EA2AE6">
              <w:rPr>
                <w:rFonts w:cstheme="minorHAnsi"/>
                <w:sz w:val="20"/>
                <w:szCs w:val="20"/>
              </w:rPr>
              <w:t>Other options not precluded</w:t>
            </w:r>
          </w:p>
          <w:p w14:paraId="639A0FB7" w14:textId="77777777" w:rsidR="00EA2AE6" w:rsidRPr="00EA2AE6" w:rsidRDefault="00EA2AE6" w:rsidP="00EA2AE6">
            <w:pPr>
              <w:pStyle w:val="ListParagraph"/>
              <w:numPr>
                <w:ilvl w:val="2"/>
                <w:numId w:val="31"/>
              </w:numPr>
              <w:spacing w:after="120"/>
              <w:ind w:left="2200"/>
              <w:contextualSpacing w:val="0"/>
              <w:rPr>
                <w:rFonts w:cstheme="minorHAnsi"/>
                <w:sz w:val="20"/>
                <w:szCs w:val="20"/>
              </w:rPr>
            </w:pPr>
            <w:r w:rsidRPr="00EA2AE6">
              <w:rPr>
                <w:rFonts w:cstheme="minorHAnsi"/>
                <w:sz w:val="20"/>
                <w:szCs w:val="20"/>
              </w:rPr>
              <w:t>FFS on possible measurement delay requirements extension</w:t>
            </w:r>
          </w:p>
          <w:p w14:paraId="62E2B423" w14:textId="45095693" w:rsidR="00EA2AE6" w:rsidRPr="00EA2AE6" w:rsidRDefault="00EA2AE6" w:rsidP="00EA2AE6">
            <w:pPr>
              <w:pStyle w:val="ListParagraph"/>
              <w:numPr>
                <w:ilvl w:val="2"/>
                <w:numId w:val="31"/>
              </w:numPr>
              <w:spacing w:after="120"/>
              <w:ind w:left="2200"/>
              <w:contextualSpacing w:val="0"/>
              <w:rPr>
                <w:rFonts w:cstheme="minorHAnsi"/>
                <w:sz w:val="20"/>
                <w:szCs w:val="20"/>
              </w:rPr>
            </w:pPr>
            <w:r w:rsidRPr="00EA2AE6">
              <w:rPr>
                <w:rFonts w:cstheme="minorHAnsi"/>
                <w:sz w:val="20"/>
                <w:szCs w:val="20"/>
              </w:rPr>
              <w:t xml:space="preserve">FFS whether there is a need to define the interruption location </w:t>
            </w:r>
          </w:p>
          <w:p w14:paraId="2E258F83"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t xml:space="preserve">Issue 1-1-3: Requirements on the interruption </w:t>
            </w:r>
            <w:proofErr w:type="gramStart"/>
            <w:r w:rsidRPr="00EA2AE6">
              <w:rPr>
                <w:rFonts w:asciiTheme="minorHAnsi" w:hAnsiTheme="minorHAnsi" w:cstheme="minorHAnsi"/>
                <w:b/>
                <w:bCs/>
                <w:sz w:val="20"/>
              </w:rPr>
              <w:t>length ,</w:t>
            </w:r>
            <w:proofErr w:type="gramEnd"/>
            <w:r w:rsidRPr="00EA2AE6">
              <w:rPr>
                <w:rFonts w:asciiTheme="minorHAnsi" w:hAnsiTheme="minorHAnsi" w:cstheme="minorHAnsi"/>
                <w:b/>
                <w:bCs/>
                <w:sz w:val="20"/>
              </w:rPr>
              <w:t xml:space="preserve"> if allowed </w:t>
            </w:r>
          </w:p>
          <w:p w14:paraId="71FF6489"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Way forward &gt;</w:t>
            </w:r>
            <w:r w:rsidRPr="00EA2AE6">
              <w:rPr>
                <w:rFonts w:cstheme="minorHAnsi"/>
                <w:sz w:val="20"/>
                <w:szCs w:val="20"/>
              </w:rPr>
              <w:t xml:space="preserve">: </w:t>
            </w:r>
          </w:p>
          <w:p w14:paraId="6DC0D4B4" w14:textId="77777777" w:rsidR="00EA2AE6" w:rsidRPr="00EA2AE6" w:rsidRDefault="00EA2AE6" w:rsidP="00EA2AE6">
            <w:pPr>
              <w:pStyle w:val="ListParagraph"/>
              <w:numPr>
                <w:ilvl w:val="0"/>
                <w:numId w:val="31"/>
              </w:numPr>
              <w:spacing w:after="120"/>
              <w:ind w:left="760"/>
              <w:contextualSpacing w:val="0"/>
              <w:rPr>
                <w:rFonts w:cstheme="minorHAnsi"/>
                <w:sz w:val="20"/>
                <w:szCs w:val="20"/>
              </w:rPr>
            </w:pPr>
            <w:r w:rsidRPr="00EA2AE6">
              <w:rPr>
                <w:rFonts w:cstheme="minorHAnsi"/>
                <w:sz w:val="20"/>
                <w:szCs w:val="20"/>
              </w:rPr>
              <w:t xml:space="preserve">FFS on: </w:t>
            </w:r>
          </w:p>
          <w:p w14:paraId="19ACDDD3"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 xml:space="preserve">Option 1:  Apple, Intel, CMCC, </w:t>
            </w:r>
            <w:proofErr w:type="spellStart"/>
            <w:r w:rsidRPr="00EA2AE6">
              <w:rPr>
                <w:rFonts w:cstheme="minorHAnsi"/>
                <w:sz w:val="20"/>
                <w:szCs w:val="20"/>
              </w:rPr>
              <w:t>xiaomi</w:t>
            </w:r>
            <w:proofErr w:type="spellEnd"/>
            <w:r w:rsidRPr="00EA2AE6">
              <w:rPr>
                <w:rFonts w:cstheme="minorHAnsi"/>
                <w:sz w:val="20"/>
                <w:szCs w:val="20"/>
              </w:rPr>
              <w:t>, vivo, OPPO, Huawei, MTK</w:t>
            </w:r>
          </w:p>
          <w:p w14:paraId="17C6B8CD"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 xml:space="preserve">As a starting point, the interruption length can be same as these defined for </w:t>
            </w:r>
            <w:proofErr w:type="spellStart"/>
            <w:proofErr w:type="gramStart"/>
            <w:r w:rsidRPr="00EA2AE6">
              <w:rPr>
                <w:rFonts w:cstheme="minorHAnsi"/>
                <w:sz w:val="20"/>
                <w:szCs w:val="20"/>
              </w:rPr>
              <w:t>NCSG,e.g</w:t>
            </w:r>
            <w:proofErr w:type="spellEnd"/>
            <w:r w:rsidRPr="00EA2AE6">
              <w:rPr>
                <w:rFonts w:cstheme="minorHAnsi"/>
                <w:sz w:val="20"/>
                <w:szCs w:val="20"/>
              </w:rPr>
              <w:t>.</w:t>
            </w:r>
            <w:proofErr w:type="gramEnd"/>
          </w:p>
          <w:p w14:paraId="3DAC5F73" w14:textId="77777777" w:rsidR="00EA2AE6" w:rsidRPr="00EA2AE6" w:rsidRDefault="00EA2AE6" w:rsidP="00EA2AE6">
            <w:pPr>
              <w:pStyle w:val="ListParagraph"/>
              <w:numPr>
                <w:ilvl w:val="3"/>
                <w:numId w:val="31"/>
              </w:numPr>
              <w:spacing w:after="120" w:line="256" w:lineRule="auto"/>
              <w:contextualSpacing w:val="0"/>
              <w:rPr>
                <w:rFonts w:cstheme="minorHAnsi"/>
                <w:sz w:val="20"/>
                <w:szCs w:val="20"/>
              </w:rPr>
            </w:pPr>
            <w:r w:rsidRPr="00EA2AE6">
              <w:rPr>
                <w:rFonts w:cstheme="minorHAnsi"/>
                <w:sz w:val="20"/>
                <w:szCs w:val="20"/>
              </w:rPr>
              <w:t>When UE reporting “[no-</w:t>
            </w:r>
            <w:proofErr w:type="spellStart"/>
            <w:proofErr w:type="gramStart"/>
            <w:r w:rsidRPr="00EA2AE6">
              <w:rPr>
                <w:rFonts w:cstheme="minorHAnsi"/>
                <w:sz w:val="20"/>
                <w:szCs w:val="20"/>
              </w:rPr>
              <w:t>gap,TBD</w:t>
            </w:r>
            <w:proofErr w:type="spellEnd"/>
            <w:proofErr w:type="gramEnd"/>
            <w:r w:rsidRPr="00EA2AE6">
              <w:rPr>
                <w:rFonts w:cstheme="minorHAnsi"/>
                <w:sz w:val="20"/>
                <w:szCs w:val="20"/>
              </w:rPr>
              <w:t>]” in [</w:t>
            </w:r>
            <w:proofErr w:type="spellStart"/>
            <w:r w:rsidRPr="00EA2AE6">
              <w:rPr>
                <w:rFonts w:cstheme="minorHAnsi"/>
                <w:i/>
                <w:iCs/>
                <w:sz w:val="20"/>
                <w:szCs w:val="20"/>
              </w:rPr>
              <w:t>NeedForGapInfoNR</w:t>
            </w:r>
            <w:proofErr w:type="spellEnd"/>
            <w:r w:rsidRPr="00EA2AE6">
              <w:rPr>
                <w:rFonts w:cstheme="minorHAnsi"/>
                <w:i/>
                <w:iCs/>
                <w:sz w:val="20"/>
                <w:szCs w:val="20"/>
              </w:rPr>
              <w:t>, TBD]</w:t>
            </w:r>
            <w:r w:rsidRPr="00EA2AE6">
              <w:rPr>
                <w:rFonts w:cstheme="minorHAnsi"/>
                <w:sz w:val="20"/>
                <w:szCs w:val="20"/>
              </w:rPr>
              <w:t xml:space="preserve">  the interruption length can be VIL=1ms in FR1 and VIL=0.75ms in FR2.</w:t>
            </w:r>
          </w:p>
          <w:p w14:paraId="18D6837D" w14:textId="77777777" w:rsidR="00EA2AE6" w:rsidRPr="00EA2AE6" w:rsidRDefault="00EA2AE6" w:rsidP="00EA2AE6">
            <w:pPr>
              <w:pStyle w:val="ListParagraph"/>
              <w:numPr>
                <w:ilvl w:val="3"/>
                <w:numId w:val="31"/>
              </w:numPr>
              <w:spacing w:after="120" w:line="256" w:lineRule="auto"/>
              <w:contextualSpacing w:val="0"/>
              <w:rPr>
                <w:rFonts w:cstheme="minorHAnsi"/>
                <w:sz w:val="20"/>
                <w:szCs w:val="20"/>
              </w:rPr>
            </w:pPr>
            <w:r w:rsidRPr="00EA2AE6">
              <w:rPr>
                <w:rFonts w:cstheme="minorHAnsi"/>
                <w:sz w:val="20"/>
                <w:szCs w:val="20"/>
              </w:rPr>
              <w:t>When UE reporting “[</w:t>
            </w:r>
            <w:proofErr w:type="spellStart"/>
            <w:proofErr w:type="gramStart"/>
            <w:r w:rsidRPr="00EA2AE6">
              <w:rPr>
                <w:rFonts w:cstheme="minorHAnsi"/>
                <w:sz w:val="20"/>
                <w:szCs w:val="20"/>
              </w:rPr>
              <w:t>others,TBD</w:t>
            </w:r>
            <w:proofErr w:type="spellEnd"/>
            <w:proofErr w:type="gramEnd"/>
            <w:r w:rsidRPr="00EA2AE6">
              <w:rPr>
                <w:rFonts w:cstheme="minorHAnsi"/>
                <w:sz w:val="20"/>
                <w:szCs w:val="20"/>
              </w:rPr>
              <w:t>]” in [</w:t>
            </w:r>
            <w:proofErr w:type="spellStart"/>
            <w:r w:rsidRPr="00EA2AE6">
              <w:rPr>
                <w:rFonts w:cstheme="minorHAnsi"/>
                <w:i/>
                <w:iCs/>
                <w:sz w:val="20"/>
                <w:szCs w:val="20"/>
              </w:rPr>
              <w:t>NeedForGapInfoNR</w:t>
            </w:r>
            <w:proofErr w:type="spellEnd"/>
            <w:r w:rsidRPr="00EA2AE6">
              <w:rPr>
                <w:rFonts w:cstheme="minorHAnsi"/>
                <w:i/>
                <w:iCs/>
                <w:sz w:val="20"/>
                <w:szCs w:val="20"/>
              </w:rPr>
              <w:t>, TBD]</w:t>
            </w:r>
            <w:r w:rsidRPr="00EA2AE6">
              <w:rPr>
                <w:rFonts w:cstheme="minorHAnsi"/>
                <w:sz w:val="20"/>
                <w:szCs w:val="20"/>
              </w:rPr>
              <w:t xml:space="preserve"> no interruption allowed </w:t>
            </w:r>
          </w:p>
          <w:p w14:paraId="787F1B89"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 xml:space="preserve">Option 2: CATT, </w:t>
            </w:r>
            <w:proofErr w:type="spellStart"/>
            <w:proofErr w:type="gramStart"/>
            <w:r w:rsidRPr="00EA2AE6">
              <w:rPr>
                <w:rFonts w:cstheme="minorHAnsi"/>
                <w:sz w:val="20"/>
                <w:szCs w:val="20"/>
              </w:rPr>
              <w:t>Nokia,ZTE</w:t>
            </w:r>
            <w:proofErr w:type="spellEnd"/>
            <w:proofErr w:type="gramEnd"/>
          </w:p>
          <w:p w14:paraId="3F5061C3" w14:textId="77777777" w:rsidR="00EA2AE6" w:rsidRPr="00EA2AE6" w:rsidRDefault="00EA2AE6" w:rsidP="00EA2AE6">
            <w:pPr>
              <w:pStyle w:val="ListParagraph"/>
              <w:numPr>
                <w:ilvl w:val="2"/>
                <w:numId w:val="31"/>
              </w:numPr>
              <w:spacing w:after="120" w:line="256" w:lineRule="auto"/>
              <w:contextualSpacing w:val="0"/>
              <w:rPr>
                <w:rFonts w:eastAsia="DengXian" w:cstheme="minorHAnsi"/>
                <w:sz w:val="20"/>
                <w:szCs w:val="20"/>
              </w:rPr>
            </w:pPr>
            <w:r w:rsidRPr="00EA2AE6">
              <w:rPr>
                <w:rFonts w:cstheme="minorHAnsi"/>
                <w:sz w:val="20"/>
                <w:szCs w:val="20"/>
              </w:rPr>
              <w:t>As a starting point, when UE reporting “no-gap [TBD]” in [</w:t>
            </w:r>
            <w:proofErr w:type="spellStart"/>
            <w:r w:rsidRPr="00EA2AE6">
              <w:rPr>
                <w:rFonts w:cstheme="minorHAnsi"/>
                <w:i/>
                <w:iCs/>
                <w:sz w:val="20"/>
                <w:szCs w:val="20"/>
              </w:rPr>
              <w:t>NeedForGapInfoNR</w:t>
            </w:r>
            <w:proofErr w:type="spellEnd"/>
            <w:r w:rsidRPr="00EA2AE6">
              <w:rPr>
                <w:rFonts w:cstheme="minorHAnsi"/>
                <w:i/>
                <w:iCs/>
                <w:sz w:val="20"/>
                <w:szCs w:val="20"/>
              </w:rPr>
              <w:t xml:space="preserve">, </w:t>
            </w:r>
            <w:proofErr w:type="gramStart"/>
            <w:r w:rsidRPr="00EA2AE6">
              <w:rPr>
                <w:rFonts w:cstheme="minorHAnsi"/>
                <w:i/>
                <w:iCs/>
                <w:sz w:val="20"/>
                <w:szCs w:val="20"/>
              </w:rPr>
              <w:t>TBD]</w:t>
            </w:r>
            <w:r w:rsidRPr="00EA2AE6">
              <w:rPr>
                <w:rFonts w:cstheme="minorHAnsi"/>
                <w:sz w:val="20"/>
                <w:szCs w:val="20"/>
              </w:rPr>
              <w:t xml:space="preserve">  </w:t>
            </w:r>
            <w:r w:rsidRPr="00EA2AE6">
              <w:rPr>
                <w:rFonts w:cstheme="minorHAnsi"/>
                <w:i/>
                <w:iCs/>
                <w:sz w:val="20"/>
                <w:szCs w:val="20"/>
              </w:rPr>
              <w:t>,</w:t>
            </w:r>
            <w:proofErr w:type="gramEnd"/>
            <w:r w:rsidRPr="00EA2AE6">
              <w:rPr>
                <w:rFonts w:cstheme="minorHAnsi"/>
                <w:sz w:val="20"/>
                <w:szCs w:val="20"/>
              </w:rPr>
              <w:t xml:space="preserve"> the interruption length can be specified based on the same RTT assumption as for NCSG (0.5ms in FR1 and 0.25ms in FR2) interruption occasion.</w:t>
            </w:r>
          </w:p>
          <w:p w14:paraId="09C34D96" w14:textId="77777777" w:rsidR="00EA2AE6" w:rsidRPr="00EA2AE6" w:rsidRDefault="00EA2AE6" w:rsidP="00EA2AE6">
            <w:pPr>
              <w:pStyle w:val="ListParagraph"/>
              <w:numPr>
                <w:ilvl w:val="1"/>
                <w:numId w:val="31"/>
              </w:numPr>
              <w:spacing w:after="120" w:line="256" w:lineRule="auto"/>
              <w:contextualSpacing w:val="0"/>
              <w:rPr>
                <w:rFonts w:eastAsia="DengXian" w:cstheme="minorHAnsi"/>
                <w:sz w:val="20"/>
                <w:szCs w:val="20"/>
              </w:rPr>
            </w:pPr>
            <w:r w:rsidRPr="00EA2AE6">
              <w:rPr>
                <w:rFonts w:cstheme="minorHAnsi"/>
                <w:sz w:val="20"/>
                <w:szCs w:val="20"/>
              </w:rPr>
              <w:t>Option 3: Ericsson</w:t>
            </w:r>
          </w:p>
          <w:p w14:paraId="24841B82"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 xml:space="preserve">The interruption length equalling 0.5ms for deactivated </w:t>
            </w:r>
            <w:proofErr w:type="spellStart"/>
            <w:r w:rsidRPr="00EA2AE6">
              <w:rPr>
                <w:rFonts w:cstheme="minorHAnsi"/>
                <w:sz w:val="20"/>
                <w:szCs w:val="20"/>
              </w:rPr>
              <w:t>SCell</w:t>
            </w:r>
            <w:proofErr w:type="spellEnd"/>
            <w:r w:rsidRPr="00EA2AE6">
              <w:rPr>
                <w:rFonts w:cstheme="minorHAnsi"/>
                <w:sz w:val="20"/>
                <w:szCs w:val="20"/>
              </w:rPr>
              <w:t xml:space="preserve"> measurement can be reused for </w:t>
            </w:r>
            <w:proofErr w:type="spellStart"/>
            <w:r w:rsidRPr="00EA2AE6">
              <w:rPr>
                <w:rFonts w:cstheme="minorHAnsi"/>
                <w:sz w:val="20"/>
                <w:szCs w:val="20"/>
              </w:rPr>
              <w:t>NeedForGaps</w:t>
            </w:r>
            <w:proofErr w:type="spellEnd"/>
            <w:r w:rsidRPr="00EA2AE6">
              <w:rPr>
                <w:rFonts w:cstheme="minorHAnsi"/>
                <w:sz w:val="20"/>
                <w:szCs w:val="20"/>
              </w:rPr>
              <w:t xml:space="preserve"> measurement.</w:t>
            </w:r>
          </w:p>
          <w:p w14:paraId="7B1FFD8D"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4: Nokia</w:t>
            </w:r>
          </w:p>
          <w:p w14:paraId="67C42BE9" w14:textId="4503811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Smaller interruption than these for NCSG is expected.</w:t>
            </w:r>
          </w:p>
          <w:p w14:paraId="6BD57ED4"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lastRenderedPageBreak/>
              <w:t xml:space="preserve">Issue 1-1-5: Requirements on the interruption </w:t>
            </w:r>
            <w:proofErr w:type="gramStart"/>
            <w:r w:rsidRPr="00EA2AE6">
              <w:rPr>
                <w:rFonts w:asciiTheme="minorHAnsi" w:hAnsiTheme="minorHAnsi" w:cstheme="minorHAnsi"/>
                <w:b/>
                <w:bCs/>
                <w:sz w:val="20"/>
              </w:rPr>
              <w:t>location ,</w:t>
            </w:r>
            <w:proofErr w:type="gramEnd"/>
            <w:r w:rsidRPr="00EA2AE6">
              <w:rPr>
                <w:rFonts w:asciiTheme="minorHAnsi" w:hAnsiTheme="minorHAnsi" w:cstheme="minorHAnsi"/>
                <w:b/>
                <w:bCs/>
                <w:sz w:val="20"/>
              </w:rPr>
              <w:t xml:space="preserve"> if allowed </w:t>
            </w:r>
          </w:p>
          <w:p w14:paraId="786F8E83"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Way forward &gt;</w:t>
            </w:r>
            <w:r w:rsidRPr="00EA2AE6">
              <w:rPr>
                <w:rFonts w:cstheme="minorHAnsi"/>
                <w:sz w:val="20"/>
                <w:szCs w:val="20"/>
              </w:rPr>
              <w:t xml:space="preserve">: </w:t>
            </w:r>
          </w:p>
          <w:p w14:paraId="6ABB2F66"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1:  Apple, Nokia, CMCC, OPPO, ZTE, MTK</w:t>
            </w:r>
          </w:p>
          <w:p w14:paraId="2A1646FB"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Interruption location needs to be specified.</w:t>
            </w:r>
          </w:p>
          <w:p w14:paraId="33ADC661"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FFS on the specific location of interruption allowed</w:t>
            </w:r>
          </w:p>
          <w:p w14:paraId="2CA03DBF"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1a: Nokia</w:t>
            </w:r>
          </w:p>
          <w:p w14:paraId="1A6D9F4E"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to define requirements such that the location of interruption for no-gap Case 2 with vacant RF chain can be configured</w:t>
            </w:r>
          </w:p>
          <w:p w14:paraId="7A8541C8"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to define requirements such that the location of interruption for no-gap Case 2 without vacant RF chain is next to the symbols to be measured</w:t>
            </w:r>
          </w:p>
          <w:p w14:paraId="65399CAD"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1c: CMCC, E///</w:t>
            </w:r>
          </w:p>
          <w:p w14:paraId="6E3C7EF9"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not prefer to assume that interruption exists on each SMTC occasion</w:t>
            </w:r>
          </w:p>
          <w:p w14:paraId="21E00667"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1d: CMCC</w:t>
            </w:r>
          </w:p>
          <w:p w14:paraId="2A625F48"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if pattern is introduced to define interruption location, it is suggested to restrict the number of patterns (</w:t>
            </w:r>
            <w:proofErr w:type="gramStart"/>
            <w:r w:rsidRPr="00EA2AE6">
              <w:rPr>
                <w:rFonts w:cstheme="minorHAnsi"/>
                <w:sz w:val="20"/>
                <w:szCs w:val="20"/>
              </w:rPr>
              <w:t>e.g.</w:t>
            </w:r>
            <w:proofErr w:type="gramEnd"/>
            <w:r w:rsidRPr="00EA2AE6">
              <w:rPr>
                <w:rFonts w:cstheme="minorHAnsi"/>
                <w:sz w:val="20"/>
                <w:szCs w:val="20"/>
              </w:rPr>
              <w:t xml:space="preserve"> one or two patterns are enough), no need to introduce too many patterns like we did for NCSG patterns.</w:t>
            </w:r>
          </w:p>
          <w:p w14:paraId="1AEE1A09"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1</w:t>
            </w:r>
            <w:r w:rsidRPr="00EA2AE6">
              <w:rPr>
                <w:rFonts w:eastAsia="DengXian" w:cstheme="minorHAnsi"/>
                <w:sz w:val="20"/>
                <w:szCs w:val="20"/>
              </w:rPr>
              <w:t>e</w:t>
            </w:r>
            <w:r w:rsidRPr="00EA2AE6">
              <w:rPr>
                <w:rFonts w:cstheme="minorHAnsi"/>
                <w:sz w:val="20"/>
                <w:szCs w:val="20"/>
              </w:rPr>
              <w:t xml:space="preserve">: </w:t>
            </w:r>
            <w:r w:rsidRPr="00EA2AE6">
              <w:rPr>
                <w:rFonts w:eastAsia="DengXian" w:cstheme="minorHAnsi"/>
                <w:sz w:val="20"/>
                <w:szCs w:val="20"/>
              </w:rPr>
              <w:t>CATT</w:t>
            </w:r>
          </w:p>
          <w:p w14:paraId="3B698CAF" w14:textId="77777777"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eastAsia="DengXian" w:cstheme="minorHAnsi"/>
                <w:kern w:val="24"/>
                <w:sz w:val="20"/>
                <w:szCs w:val="20"/>
              </w:rPr>
              <w:t>T</w:t>
            </w:r>
            <w:r w:rsidRPr="00EA2AE6">
              <w:rPr>
                <w:rFonts w:cstheme="minorHAnsi"/>
                <w:kern w:val="24"/>
                <w:sz w:val="20"/>
                <w:szCs w:val="20"/>
              </w:rPr>
              <w:t>he interruption location should be close to both sides of the target measurement resources.</w:t>
            </w:r>
          </w:p>
          <w:p w14:paraId="5B46DF01" w14:textId="77777777" w:rsidR="00EA2AE6" w:rsidRPr="00EA2AE6" w:rsidRDefault="00EA2AE6" w:rsidP="00EA2AE6">
            <w:pPr>
              <w:pStyle w:val="ListParagraph"/>
              <w:numPr>
                <w:ilvl w:val="1"/>
                <w:numId w:val="31"/>
              </w:numPr>
              <w:spacing w:after="120" w:line="256" w:lineRule="auto"/>
              <w:contextualSpacing w:val="0"/>
              <w:rPr>
                <w:rFonts w:cstheme="minorHAnsi"/>
                <w:sz w:val="20"/>
                <w:szCs w:val="20"/>
              </w:rPr>
            </w:pPr>
            <w:r w:rsidRPr="00EA2AE6">
              <w:rPr>
                <w:rFonts w:cstheme="minorHAnsi"/>
                <w:sz w:val="20"/>
                <w:szCs w:val="20"/>
              </w:rPr>
              <w:t>Option 2:  vivo, Huawei, Qualcomm, E///</w:t>
            </w:r>
          </w:p>
          <w:p w14:paraId="03B01C45" w14:textId="7057C7E4" w:rsidR="00EA2AE6" w:rsidRPr="00EA2AE6" w:rsidRDefault="00EA2AE6" w:rsidP="00EA2AE6">
            <w:pPr>
              <w:pStyle w:val="ListParagraph"/>
              <w:numPr>
                <w:ilvl w:val="2"/>
                <w:numId w:val="31"/>
              </w:numPr>
              <w:spacing w:after="120" w:line="256" w:lineRule="auto"/>
              <w:contextualSpacing w:val="0"/>
              <w:rPr>
                <w:rFonts w:cstheme="minorHAnsi"/>
                <w:sz w:val="20"/>
                <w:szCs w:val="20"/>
              </w:rPr>
            </w:pPr>
            <w:r w:rsidRPr="00EA2AE6">
              <w:rPr>
                <w:rFonts w:cstheme="minorHAnsi"/>
                <w:sz w:val="20"/>
                <w:szCs w:val="20"/>
              </w:rPr>
              <w:t>No need to define the specific interruption location but the total interruption ratio</w:t>
            </w:r>
          </w:p>
          <w:p w14:paraId="16392C6E"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t xml:space="preserve">Issue 1-1-6: Requirements on the interruption ratio, if allowed </w:t>
            </w:r>
          </w:p>
          <w:p w14:paraId="2A6A35A1"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Way forward &gt;</w:t>
            </w:r>
            <w:r w:rsidRPr="00EA2AE6">
              <w:rPr>
                <w:rFonts w:cstheme="minorHAnsi"/>
                <w:sz w:val="20"/>
                <w:szCs w:val="20"/>
              </w:rPr>
              <w:t xml:space="preserve">: </w:t>
            </w:r>
          </w:p>
          <w:p w14:paraId="479827C5" w14:textId="77777777" w:rsidR="00EA2AE6" w:rsidRPr="00EA2AE6" w:rsidRDefault="00EA2AE6" w:rsidP="00EA2AE6">
            <w:pPr>
              <w:pStyle w:val="ListParagraph"/>
              <w:numPr>
                <w:ilvl w:val="1"/>
                <w:numId w:val="31"/>
              </w:numPr>
              <w:spacing w:after="120" w:line="256" w:lineRule="auto"/>
              <w:ind w:left="1070"/>
              <w:contextualSpacing w:val="0"/>
              <w:rPr>
                <w:rFonts w:cstheme="minorHAnsi"/>
                <w:sz w:val="20"/>
                <w:szCs w:val="20"/>
              </w:rPr>
            </w:pPr>
            <w:r w:rsidRPr="00EA2AE6">
              <w:rPr>
                <w:rFonts w:cstheme="minorHAnsi"/>
                <w:sz w:val="20"/>
                <w:szCs w:val="20"/>
              </w:rPr>
              <w:t>Option 1: Huawei</w:t>
            </w:r>
          </w:p>
          <w:p w14:paraId="333A98F1" w14:textId="77777777" w:rsidR="00EA2AE6" w:rsidRPr="00EA2AE6" w:rsidRDefault="00EA2AE6" w:rsidP="00EA2AE6">
            <w:pPr>
              <w:pStyle w:val="ListParagraph"/>
              <w:numPr>
                <w:ilvl w:val="2"/>
                <w:numId w:val="31"/>
              </w:numPr>
              <w:spacing w:after="120" w:line="256" w:lineRule="auto"/>
              <w:contextualSpacing w:val="0"/>
              <w:rPr>
                <w:rFonts w:cstheme="minorHAnsi"/>
                <w:bCs/>
                <w:sz w:val="20"/>
                <w:szCs w:val="20"/>
              </w:rPr>
            </w:pPr>
            <w:r w:rsidRPr="00EA2AE6">
              <w:rPr>
                <w:rFonts w:cstheme="minorHAnsi"/>
                <w:bCs/>
                <w:sz w:val="20"/>
                <w:szCs w:val="20"/>
              </w:rPr>
              <w:t xml:space="preserve">The interruption ratio for each MO requiring interruption is defined as 2*(L/T), where L is the interruption length, T is the measurement cycle of the MO, both in </w:t>
            </w:r>
            <w:proofErr w:type="spellStart"/>
            <w:r w:rsidRPr="00EA2AE6">
              <w:rPr>
                <w:rFonts w:cstheme="minorHAnsi"/>
                <w:bCs/>
                <w:sz w:val="20"/>
                <w:szCs w:val="20"/>
              </w:rPr>
              <w:t>ms</w:t>
            </w:r>
            <w:proofErr w:type="spellEnd"/>
            <w:r w:rsidRPr="00EA2AE6">
              <w:rPr>
                <w:rFonts w:cstheme="minorHAnsi"/>
                <w:bCs/>
                <w:sz w:val="20"/>
                <w:szCs w:val="20"/>
              </w:rPr>
              <w:t>.</w:t>
            </w:r>
          </w:p>
          <w:p w14:paraId="05FFF6F9" w14:textId="1110AB87" w:rsidR="00EA2AE6" w:rsidRPr="00EA2AE6" w:rsidRDefault="00EA2AE6" w:rsidP="00EA2AE6">
            <w:pPr>
              <w:pStyle w:val="ListParagraph"/>
              <w:numPr>
                <w:ilvl w:val="1"/>
                <w:numId w:val="31"/>
              </w:numPr>
              <w:spacing w:after="120" w:line="256" w:lineRule="auto"/>
              <w:ind w:left="1070"/>
              <w:contextualSpacing w:val="0"/>
              <w:rPr>
                <w:rFonts w:cstheme="minorHAnsi"/>
                <w:sz w:val="20"/>
                <w:szCs w:val="20"/>
              </w:rPr>
            </w:pPr>
            <w:r w:rsidRPr="00EA2AE6">
              <w:rPr>
                <w:rFonts w:cstheme="minorHAnsi"/>
                <w:sz w:val="20"/>
                <w:szCs w:val="20"/>
              </w:rPr>
              <w:t>Other options are not precluded.</w:t>
            </w:r>
          </w:p>
          <w:p w14:paraId="47B25B30" w14:textId="77777777" w:rsidR="00EA2AE6" w:rsidRPr="00EA2AE6" w:rsidRDefault="00EA2AE6" w:rsidP="00EA2AE6">
            <w:pPr>
              <w:pStyle w:val="Heading3"/>
              <w:numPr>
                <w:ilvl w:val="0"/>
                <w:numId w:val="0"/>
              </w:numPr>
              <w:ind w:left="576" w:hanging="576"/>
              <w:rPr>
                <w:rFonts w:asciiTheme="minorHAnsi" w:hAnsiTheme="minorHAnsi" w:cstheme="minorHAnsi"/>
                <w:b/>
                <w:bCs/>
                <w:sz w:val="20"/>
              </w:rPr>
            </w:pPr>
            <w:r w:rsidRPr="00EA2AE6">
              <w:rPr>
                <w:rFonts w:asciiTheme="minorHAnsi" w:hAnsiTheme="minorHAnsi" w:cstheme="minorHAnsi"/>
                <w:b/>
                <w:bCs/>
                <w:sz w:val="20"/>
              </w:rPr>
              <w:t xml:space="preserve">Issue 1-1-6: Other aspect on whether to allow interruption </w:t>
            </w:r>
          </w:p>
          <w:p w14:paraId="20612B23"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Agreement &gt;</w:t>
            </w:r>
            <w:r w:rsidRPr="00EA2AE6">
              <w:rPr>
                <w:rFonts w:cstheme="minorHAnsi"/>
                <w:sz w:val="20"/>
                <w:szCs w:val="20"/>
              </w:rPr>
              <w:t xml:space="preserve">: </w:t>
            </w:r>
          </w:p>
          <w:p w14:paraId="4AC0AA5E" w14:textId="77777777" w:rsidR="00EA2AE6" w:rsidRPr="00EA2AE6" w:rsidRDefault="00EA2AE6" w:rsidP="00EA2AE6">
            <w:pPr>
              <w:pStyle w:val="ListParagraph"/>
              <w:numPr>
                <w:ilvl w:val="1"/>
                <w:numId w:val="31"/>
              </w:numPr>
              <w:spacing w:after="120" w:line="256" w:lineRule="auto"/>
              <w:ind w:left="1070"/>
              <w:contextualSpacing w:val="0"/>
              <w:rPr>
                <w:rFonts w:cstheme="minorHAnsi"/>
                <w:sz w:val="20"/>
                <w:szCs w:val="20"/>
              </w:rPr>
            </w:pPr>
            <w:r w:rsidRPr="00EA2AE6">
              <w:rPr>
                <w:rFonts w:cstheme="minorHAnsi"/>
                <w:sz w:val="20"/>
                <w:szCs w:val="20"/>
              </w:rPr>
              <w:t xml:space="preserve">When UE reports </w:t>
            </w:r>
            <w:proofErr w:type="gramStart"/>
            <w:r w:rsidRPr="00EA2AE6">
              <w:rPr>
                <w:rFonts w:cstheme="minorHAnsi"/>
                <w:sz w:val="20"/>
                <w:szCs w:val="20"/>
              </w:rPr>
              <w:t>‘ [</w:t>
            </w:r>
            <w:proofErr w:type="gramEnd"/>
            <w:r w:rsidRPr="00EA2AE6">
              <w:rPr>
                <w:rFonts w:cstheme="minorHAnsi"/>
                <w:sz w:val="20"/>
                <w:szCs w:val="20"/>
              </w:rPr>
              <w:t>TBD1 upon RAN2]’ to indicate the interruption allowed, the interruption should be allowed for all the serving cells if UE does not support per-FR gap, and all the serving cells in the same FR as the measurement if UE supports per-FR gap.</w:t>
            </w:r>
          </w:p>
          <w:p w14:paraId="2BB03AB0" w14:textId="2F1FEF17" w:rsidR="00EA2AE6" w:rsidRPr="00EA2AE6" w:rsidRDefault="00EA2AE6" w:rsidP="00EA2AE6">
            <w:pPr>
              <w:pStyle w:val="ListParagraph"/>
              <w:numPr>
                <w:ilvl w:val="1"/>
                <w:numId w:val="31"/>
              </w:numPr>
              <w:spacing w:after="120" w:line="256" w:lineRule="auto"/>
              <w:ind w:left="1070"/>
              <w:contextualSpacing w:val="0"/>
              <w:rPr>
                <w:rFonts w:cstheme="minorHAnsi"/>
                <w:sz w:val="20"/>
                <w:szCs w:val="20"/>
              </w:rPr>
            </w:pPr>
            <w:r w:rsidRPr="00EA2AE6">
              <w:rPr>
                <w:rFonts w:cstheme="minorHAnsi"/>
                <w:sz w:val="20"/>
                <w:szCs w:val="20"/>
              </w:rPr>
              <w:t>When UE reports ‘[TBD2 upon RAN2]’ to indicate NO interruption allowed, the interruption isn’t allowed for all intra- and inter-frequency measurements.</w:t>
            </w:r>
          </w:p>
          <w:p w14:paraId="22C82BEF" w14:textId="77777777" w:rsidR="00EA2AE6" w:rsidRPr="00EA2AE6" w:rsidRDefault="00EA2AE6" w:rsidP="00EA2AE6">
            <w:pPr>
              <w:pStyle w:val="Heading3"/>
              <w:numPr>
                <w:ilvl w:val="0"/>
                <w:numId w:val="0"/>
              </w:numPr>
              <w:ind w:left="576" w:hanging="576"/>
              <w:rPr>
                <w:rFonts w:asciiTheme="minorHAnsi" w:hAnsiTheme="minorHAnsi" w:cstheme="minorHAnsi"/>
                <w:sz w:val="20"/>
              </w:rPr>
            </w:pPr>
            <w:r w:rsidRPr="00EA2AE6">
              <w:rPr>
                <w:rFonts w:asciiTheme="minorHAnsi" w:hAnsiTheme="minorHAnsi" w:cstheme="minorHAnsi"/>
                <w:b/>
                <w:bCs/>
                <w:sz w:val="20"/>
              </w:rPr>
              <w:t xml:space="preserve">Issue 1-1-7: Trade-off between interruption ratio and measurement delay </w:t>
            </w:r>
          </w:p>
          <w:p w14:paraId="744A39ED" w14:textId="77777777" w:rsidR="00EA2AE6" w:rsidRPr="00EA2AE6" w:rsidRDefault="00EA2AE6" w:rsidP="00EA2AE6">
            <w:pPr>
              <w:spacing w:afterLines="50" w:after="120"/>
              <w:ind w:leftChars="200" w:left="440"/>
              <w:rPr>
                <w:rFonts w:cstheme="minorHAnsi"/>
                <w:sz w:val="20"/>
                <w:szCs w:val="20"/>
              </w:rPr>
            </w:pPr>
            <w:r w:rsidRPr="00EA2AE6">
              <w:rPr>
                <w:rFonts w:cstheme="minorHAnsi"/>
                <w:b/>
                <w:sz w:val="20"/>
                <w:szCs w:val="20"/>
              </w:rPr>
              <w:t>&lt; Way forward &gt;</w:t>
            </w:r>
            <w:r w:rsidRPr="00EA2AE6">
              <w:rPr>
                <w:rFonts w:cstheme="minorHAnsi"/>
                <w:sz w:val="20"/>
                <w:szCs w:val="20"/>
              </w:rPr>
              <w:t xml:space="preserve">: </w:t>
            </w:r>
          </w:p>
          <w:p w14:paraId="5E9D2B96" w14:textId="77777777" w:rsidR="00EA2AE6" w:rsidRPr="00EA2AE6" w:rsidRDefault="00EA2AE6" w:rsidP="00EA2AE6">
            <w:pPr>
              <w:pStyle w:val="ListParagraph"/>
              <w:numPr>
                <w:ilvl w:val="0"/>
                <w:numId w:val="31"/>
              </w:numPr>
              <w:spacing w:after="120"/>
              <w:ind w:left="760"/>
              <w:contextualSpacing w:val="0"/>
              <w:rPr>
                <w:rFonts w:cstheme="minorHAnsi"/>
                <w:sz w:val="20"/>
                <w:szCs w:val="20"/>
              </w:rPr>
            </w:pPr>
            <w:r w:rsidRPr="00EA2AE6">
              <w:rPr>
                <w:rFonts w:cstheme="minorHAnsi"/>
                <w:sz w:val="20"/>
                <w:szCs w:val="20"/>
              </w:rPr>
              <w:t xml:space="preserve">FFS on: </w:t>
            </w:r>
          </w:p>
          <w:p w14:paraId="4E9E0850" w14:textId="77777777" w:rsidR="00EA2AE6" w:rsidRPr="00EA2AE6" w:rsidRDefault="00EA2AE6" w:rsidP="00EA2AE6">
            <w:pPr>
              <w:pStyle w:val="ListParagraph"/>
              <w:numPr>
                <w:ilvl w:val="1"/>
                <w:numId w:val="31"/>
              </w:numPr>
              <w:spacing w:after="120" w:line="256" w:lineRule="auto"/>
              <w:ind w:left="1070"/>
              <w:contextualSpacing w:val="0"/>
              <w:rPr>
                <w:rFonts w:cstheme="minorHAnsi"/>
                <w:sz w:val="20"/>
                <w:szCs w:val="20"/>
              </w:rPr>
            </w:pPr>
            <w:r w:rsidRPr="00EA2AE6">
              <w:rPr>
                <w:rFonts w:cstheme="minorHAnsi"/>
                <w:sz w:val="20"/>
                <w:szCs w:val="20"/>
              </w:rPr>
              <w:t>Proposal 1: E///</w:t>
            </w:r>
          </w:p>
          <w:p w14:paraId="1FB1B158" w14:textId="77777777" w:rsidR="00EA2AE6" w:rsidRPr="00EA2AE6" w:rsidRDefault="00EA2AE6" w:rsidP="00EA2AE6">
            <w:pPr>
              <w:pStyle w:val="ListParagraph"/>
              <w:numPr>
                <w:ilvl w:val="2"/>
                <w:numId w:val="31"/>
              </w:numPr>
              <w:spacing w:after="120" w:line="256" w:lineRule="auto"/>
              <w:ind w:left="2200"/>
              <w:contextualSpacing w:val="0"/>
              <w:rPr>
                <w:rFonts w:cstheme="minorHAnsi"/>
                <w:sz w:val="20"/>
                <w:szCs w:val="20"/>
              </w:rPr>
            </w:pPr>
            <w:r w:rsidRPr="00EA2AE6">
              <w:rPr>
                <w:rFonts w:cstheme="minorHAnsi"/>
                <w:sz w:val="20"/>
                <w:szCs w:val="20"/>
              </w:rPr>
              <w:t xml:space="preserve">Introduce a lower bound for </w:t>
            </w:r>
            <w:proofErr w:type="spellStart"/>
            <w:r w:rsidRPr="00EA2AE6">
              <w:rPr>
                <w:rFonts w:cstheme="minorHAnsi"/>
                <w:sz w:val="20"/>
                <w:szCs w:val="20"/>
              </w:rPr>
              <w:t>NeedForGaps</w:t>
            </w:r>
            <w:proofErr w:type="spellEnd"/>
            <w:r w:rsidRPr="00EA2AE6">
              <w:rPr>
                <w:rFonts w:cstheme="minorHAnsi"/>
                <w:sz w:val="20"/>
                <w:szCs w:val="20"/>
              </w:rPr>
              <w:t xml:space="preserve"> measurement, such as [80]</w:t>
            </w:r>
            <w:proofErr w:type="spellStart"/>
            <w:r w:rsidRPr="00EA2AE6">
              <w:rPr>
                <w:rFonts w:cstheme="minorHAnsi"/>
                <w:sz w:val="20"/>
                <w:szCs w:val="20"/>
              </w:rPr>
              <w:t>ms</w:t>
            </w:r>
            <w:proofErr w:type="spellEnd"/>
          </w:p>
          <w:p w14:paraId="25DD4C94" w14:textId="5DB3CE37" w:rsidR="00C53AD8" w:rsidRPr="00EA2AE6" w:rsidRDefault="00EA2AE6" w:rsidP="00EA2AE6">
            <w:pPr>
              <w:pStyle w:val="ListParagraph"/>
              <w:numPr>
                <w:ilvl w:val="2"/>
                <w:numId w:val="31"/>
              </w:numPr>
              <w:spacing w:after="120" w:line="256" w:lineRule="auto"/>
              <w:ind w:left="2200"/>
              <w:contextualSpacing w:val="0"/>
              <w:rPr>
                <w:szCs w:val="24"/>
              </w:rPr>
            </w:pPr>
            <w:r w:rsidRPr="00EA2AE6">
              <w:rPr>
                <w:rFonts w:cstheme="minorHAnsi"/>
                <w:sz w:val="20"/>
                <w:szCs w:val="20"/>
              </w:rPr>
              <w:lastRenderedPageBreak/>
              <w:t xml:space="preserve">Introduce a scaling factor </w:t>
            </w:r>
            <w:proofErr w:type="spellStart"/>
            <w:r w:rsidRPr="00EA2AE6">
              <w:rPr>
                <w:rFonts w:cstheme="minorHAnsi"/>
                <w:sz w:val="20"/>
                <w:szCs w:val="20"/>
              </w:rPr>
              <w:t>K</w:t>
            </w:r>
            <w:r w:rsidRPr="00EA2AE6">
              <w:rPr>
                <w:rFonts w:cstheme="minorHAnsi"/>
                <w:sz w:val="20"/>
                <w:szCs w:val="20"/>
                <w:vertAlign w:val="subscript"/>
              </w:rPr>
              <w:t>NeedForGaps</w:t>
            </w:r>
            <w:proofErr w:type="spellEnd"/>
            <w:r w:rsidRPr="00EA2AE6">
              <w:rPr>
                <w:rFonts w:cstheme="minorHAnsi"/>
                <w:sz w:val="20"/>
                <w:szCs w:val="20"/>
              </w:rPr>
              <w:t xml:space="preserve"> to reduce the total interruption ratio</w:t>
            </w:r>
          </w:p>
        </w:tc>
      </w:tr>
    </w:tbl>
    <w:p w14:paraId="1A4FBB19" w14:textId="161C884A" w:rsidR="00C53AD8" w:rsidRPr="006E51AA" w:rsidRDefault="00C53AD8" w:rsidP="008559B9">
      <w:pPr>
        <w:pStyle w:val="ListParagraph"/>
        <w:spacing w:after="180"/>
        <w:ind w:left="0"/>
        <w:contextualSpacing w:val="0"/>
        <w:jc w:val="both"/>
        <w:rPr>
          <w:rFonts w:ascii="Times New Roman" w:hAnsi="Times New Roman" w:cs="Times New Roman"/>
          <w:sz w:val="20"/>
          <w:szCs w:val="20"/>
          <w:highlight w:val="yellow"/>
        </w:rPr>
      </w:pPr>
    </w:p>
    <w:p w14:paraId="0BE06FE1" w14:textId="3E7022ED" w:rsidR="00D91C5B" w:rsidRPr="00D91C5B" w:rsidRDefault="00D91C5B" w:rsidP="00872C20">
      <w:pPr>
        <w:jc w:val="both"/>
        <w:rPr>
          <w:szCs w:val="24"/>
        </w:rPr>
      </w:pPr>
      <w:r w:rsidRPr="00765CF7">
        <w:rPr>
          <w:b/>
          <w:bCs/>
        </w:rPr>
        <w:t>Issue 1-1-2</w:t>
      </w:r>
      <w:r w:rsidR="00EB79DD">
        <w:rPr>
          <w:b/>
          <w:bCs/>
        </w:rPr>
        <w:t>/1-1-3</w:t>
      </w:r>
      <w:r w:rsidRPr="00765CF7">
        <w:rPr>
          <w:b/>
          <w:bCs/>
        </w:rPr>
        <w:t xml:space="preserve">: </w:t>
      </w:r>
      <w:r w:rsidR="00AD6DBA">
        <w:t>In</w:t>
      </w:r>
      <w:r w:rsidR="006E51AA">
        <w:t xml:space="preserve"> previous meeting RAN4 agreed that RAN4 shall define requirements for interruption length. In</w:t>
      </w:r>
      <w:r w:rsidR="00AD6DBA">
        <w:t xml:space="preserve"> general, interruption length should be defined regardless of RAN4 agrees to define either interruption location or interruption ratio. </w:t>
      </w:r>
      <w:r w:rsidR="006E51AA">
        <w:rPr>
          <w:szCs w:val="24"/>
        </w:rPr>
        <w:t>In addition</w:t>
      </w:r>
      <w:r w:rsidRPr="00D91C5B">
        <w:rPr>
          <w:szCs w:val="24"/>
        </w:rPr>
        <w:t xml:space="preserve">, the interruption length </w:t>
      </w:r>
      <w:r w:rsidR="006E51AA">
        <w:rPr>
          <w:szCs w:val="24"/>
        </w:rPr>
        <w:t xml:space="preserve">is based on the RF retune </w:t>
      </w:r>
      <w:r w:rsidR="009E7A67">
        <w:rPr>
          <w:szCs w:val="24"/>
        </w:rPr>
        <w:t xml:space="preserve">and baseband preparation </w:t>
      </w:r>
      <w:r w:rsidR="006E51AA">
        <w:rPr>
          <w:szCs w:val="24"/>
        </w:rPr>
        <w:t xml:space="preserve">duration as defined in NCSG requirements; hence, the interruption length </w:t>
      </w:r>
      <w:r w:rsidRPr="00D91C5B">
        <w:rPr>
          <w:szCs w:val="24"/>
        </w:rPr>
        <w:t xml:space="preserve">can be </w:t>
      </w:r>
      <w:r w:rsidR="006E51AA">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w:t>
      </w:r>
      <w:r w:rsidR="006E51AA">
        <w:rPr>
          <w:szCs w:val="24"/>
        </w:rPr>
        <w:t xml:space="preserve"> (</w:t>
      </w:r>
      <w:proofErr w:type="gramStart"/>
      <w:r w:rsidR="006E51AA">
        <w:rPr>
          <w:szCs w:val="24"/>
        </w:rPr>
        <w:t>i.e.</w:t>
      </w:r>
      <w:proofErr w:type="gramEnd"/>
      <w:r w:rsidR="006E51AA">
        <w:rPr>
          <w:szCs w:val="24"/>
        </w:rPr>
        <w:t xml:space="preserve"> one VIL before and after the SMTC)</w:t>
      </w:r>
      <w:r>
        <w:rPr>
          <w:szCs w:val="24"/>
        </w:rPr>
        <w:t>.</w:t>
      </w:r>
    </w:p>
    <w:p w14:paraId="3853CF3E" w14:textId="64D5712B" w:rsidR="00D91C5B" w:rsidRPr="00FA0BB0" w:rsidRDefault="00D91C5B" w:rsidP="00872C20">
      <w:pPr>
        <w:pStyle w:val="ListParagraph"/>
        <w:numPr>
          <w:ilvl w:val="0"/>
          <w:numId w:val="19"/>
        </w:numPr>
        <w:spacing w:after="180"/>
        <w:contextualSpacing w:val="0"/>
        <w:jc w:val="both"/>
        <w:rPr>
          <w:rFonts w:cstheme="minorHAnsi"/>
          <w:b/>
          <w:lang w:eastAsia="ko-KR"/>
        </w:rPr>
      </w:pPr>
      <w:bookmarkStart w:id="0" w:name="_Ref127458598"/>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r w:rsidRPr="00A80FC4">
        <w:rPr>
          <w:rFonts w:cstheme="minorHAnsi"/>
          <w:b/>
          <w:lang w:eastAsia="ko-KR"/>
        </w:rPr>
        <w:t>.</w:t>
      </w:r>
      <w:bookmarkEnd w:id="0"/>
    </w:p>
    <w:p w14:paraId="26180168" w14:textId="03FFC255" w:rsidR="00EA6E0D" w:rsidRDefault="00C01373" w:rsidP="00872C20">
      <w:pPr>
        <w:jc w:val="both"/>
      </w:pPr>
      <w:r w:rsidRPr="00FC74CC">
        <w:rPr>
          <w:rFonts w:cstheme="minorHAnsi"/>
          <w:b/>
          <w:bCs/>
        </w:rPr>
        <w:t>Issue 1-1-</w:t>
      </w:r>
      <w:r w:rsidR="00EA6E0D">
        <w:rPr>
          <w:rFonts w:cstheme="minorHAnsi"/>
          <w:b/>
          <w:bCs/>
        </w:rPr>
        <w:t>5</w:t>
      </w:r>
      <w:r w:rsidRPr="00FC74CC">
        <w:rPr>
          <w:rFonts w:cstheme="minorHAnsi"/>
          <w:b/>
          <w:bCs/>
        </w:rPr>
        <w:t xml:space="preserve">: </w:t>
      </w:r>
      <w:r w:rsidR="00EA6E0D">
        <w:t xml:space="preserve">RAN4 agreed in the previous meeting to </w:t>
      </w:r>
      <w:r w:rsidR="00850ABC">
        <w:t>prioritise</w:t>
      </w:r>
      <w:r w:rsidR="00EA6E0D">
        <w:t xml:space="preserve"> the requirements for interruption ratio </w:t>
      </w:r>
      <w:r w:rsidR="00850ABC">
        <w:t xml:space="preserve">and FFS the requirements for interruption location. Therefore, we don’t think there is a need to discuss the interruption location in this meeting. </w:t>
      </w:r>
    </w:p>
    <w:p w14:paraId="6C80B991" w14:textId="76D621BE" w:rsidR="00C01373" w:rsidRDefault="00C01373" w:rsidP="00872C20">
      <w:pPr>
        <w:pStyle w:val="ListParagraph"/>
        <w:numPr>
          <w:ilvl w:val="0"/>
          <w:numId w:val="19"/>
        </w:numPr>
        <w:spacing w:after="180"/>
        <w:contextualSpacing w:val="0"/>
        <w:jc w:val="both"/>
        <w:rPr>
          <w:rFonts w:cstheme="minorHAnsi"/>
          <w:b/>
          <w:lang w:eastAsia="ko-KR"/>
        </w:rPr>
      </w:pPr>
      <w:bookmarkStart w:id="1" w:name="_Ref127458609"/>
      <w:r w:rsidRPr="00A80FC4">
        <w:rPr>
          <w:rFonts w:cstheme="minorHAnsi"/>
          <w:b/>
          <w:lang w:eastAsia="ko-KR"/>
        </w:rPr>
        <w:t>RAN4 shall</w:t>
      </w:r>
      <w:r>
        <w:rPr>
          <w:rFonts w:cstheme="minorHAnsi"/>
          <w:b/>
          <w:lang w:eastAsia="ko-KR"/>
        </w:rPr>
        <w:t xml:space="preserve"> </w:t>
      </w:r>
      <w:r w:rsidR="00850ABC">
        <w:rPr>
          <w:rFonts w:cstheme="minorHAnsi"/>
          <w:b/>
          <w:lang w:eastAsia="ko-KR"/>
        </w:rPr>
        <w:t>delay the discussion for interruption location until some progress is achieved for interruption ratio requirements</w:t>
      </w:r>
      <w:r w:rsidRPr="00A80FC4">
        <w:rPr>
          <w:rFonts w:cstheme="minorHAnsi"/>
          <w:b/>
          <w:lang w:eastAsia="ko-KR"/>
        </w:rPr>
        <w:t>.</w:t>
      </w:r>
      <w:bookmarkEnd w:id="1"/>
      <w:r w:rsidRPr="00A80FC4">
        <w:rPr>
          <w:rFonts w:cstheme="minorHAnsi"/>
          <w:b/>
          <w:lang w:eastAsia="ko-KR"/>
        </w:rPr>
        <w:t xml:space="preserve"> </w:t>
      </w:r>
    </w:p>
    <w:p w14:paraId="001E65F2" w14:textId="4919942C" w:rsidR="00931679" w:rsidRDefault="00931679" w:rsidP="00872C20">
      <w:pPr>
        <w:jc w:val="both"/>
      </w:pPr>
      <w:r w:rsidRPr="00FC74CC">
        <w:rPr>
          <w:rFonts w:cstheme="minorHAnsi"/>
          <w:b/>
          <w:bCs/>
        </w:rPr>
        <w:t xml:space="preserve">Issue </w:t>
      </w:r>
      <w:r w:rsidRPr="00B15685">
        <w:rPr>
          <w:rFonts w:cstheme="minorHAnsi"/>
          <w:b/>
          <w:bCs/>
        </w:rPr>
        <w:t>1-1-</w:t>
      </w:r>
      <w:r w:rsidR="00850ABC">
        <w:rPr>
          <w:rFonts w:cstheme="minorHAnsi"/>
          <w:b/>
          <w:bCs/>
        </w:rPr>
        <w:t>6</w:t>
      </w:r>
      <w:r w:rsidR="00D64DD2">
        <w:rPr>
          <w:rFonts w:cstheme="minorHAnsi"/>
          <w:b/>
          <w:bCs/>
        </w:rPr>
        <w:t>/1-1-7</w:t>
      </w:r>
      <w:r w:rsidRPr="00FC74CC">
        <w:rPr>
          <w:rFonts w:cstheme="minorHAnsi"/>
          <w:b/>
          <w:bCs/>
        </w:rPr>
        <w:t xml:space="preserve">: </w:t>
      </w:r>
      <w:r>
        <w:t xml:space="preserve">The requirements for the interruption when </w:t>
      </w:r>
      <w:proofErr w:type="spellStart"/>
      <w:r>
        <w:t>SCell</w:t>
      </w:r>
      <w:proofErr w:type="spellEnd"/>
      <w:r>
        <w:t xml:space="preserve"> is deactivated is allowed up to 0.5% with measurement cycle equal to 640 </w:t>
      </w:r>
      <w:proofErr w:type="spellStart"/>
      <w:r>
        <w:t>ms</w:t>
      </w:r>
      <w:proofErr w:type="spellEnd"/>
      <w:r>
        <w:t>. This means the interruption length duration is equal to 0.005*640 = 3.2</w:t>
      </w:r>
      <w:r w:rsidR="00872C20">
        <w:t xml:space="preserve"> </w:t>
      </w:r>
      <w:proofErr w:type="spellStart"/>
      <w:r>
        <w:t>ms</w:t>
      </w:r>
      <w:proofErr w:type="spellEnd"/>
      <w:r>
        <w:t xml:space="preserve">. </w:t>
      </w:r>
      <w:r w:rsidR="00872C20">
        <w:t xml:space="preserve">However, </w:t>
      </w:r>
      <w:r w:rsidR="00A74C38">
        <w:t xml:space="preserve">the </w:t>
      </w:r>
      <w:r w:rsidR="00872C20">
        <w:t xml:space="preserve">SMTC the cycle is much faster and hence it is unrealistic to support 0.5% with short measurement cycle, therefore, the probability of missed ACK/NACK should be derived to </w:t>
      </w:r>
      <w:r w:rsidR="00A74C38">
        <w:t xml:space="preserve">allow UE to retune the RF chains in a suitable frequency </w:t>
      </w:r>
      <w:proofErr w:type="gramStart"/>
      <w:r w:rsidR="00A74C38">
        <w:t>in order to</w:t>
      </w:r>
      <w:proofErr w:type="gramEnd"/>
      <w:r w:rsidR="00A74C38">
        <w:t xml:space="preserve"> meet the measurement delay requirements</w:t>
      </w:r>
      <w:r w:rsidR="00872C20">
        <w:t>.</w:t>
      </w:r>
      <w:r w:rsidR="002667D5">
        <w:t xml:space="preserve"> To assure this, the UE needs sufficient interruption length before and after the SMTC used for measurements, </w:t>
      </w:r>
      <w:r w:rsidR="00A71D01">
        <w:t xml:space="preserve">which is the case for existing requirements in NCSG and deactivated </w:t>
      </w:r>
      <w:proofErr w:type="spellStart"/>
      <w:r w:rsidR="00A71D01">
        <w:t>SCell</w:t>
      </w:r>
      <w:proofErr w:type="spellEnd"/>
      <w:r w:rsidR="002667D5">
        <w:t xml:space="preserve">. Now, given that the interruption length is a fixed value </w:t>
      </w:r>
      <w:r w:rsidR="00524F70">
        <w:t>regardless of</w:t>
      </w:r>
      <w:r w:rsidR="002667D5">
        <w:t xml:space="preserve"> what is the </w:t>
      </w:r>
      <w:r w:rsidR="00F03418">
        <w:t xml:space="preserve">measurement cycle length, hence the interruption ratio should be scaled </w:t>
      </w:r>
      <w:r w:rsidR="00524F70">
        <w:t>according to</w:t>
      </w:r>
      <w:r w:rsidR="00F03418">
        <w:t xml:space="preserve"> the measurement cycle length. The baseline formula can be derived </w:t>
      </w:r>
      <w:r w:rsidR="00F03418" w:rsidRPr="007D3CAD">
        <w:t>as:</w:t>
      </w:r>
    </w:p>
    <w:p w14:paraId="377FF668" w14:textId="016400D1" w:rsidR="00F03418" w:rsidRDefault="00524F70" w:rsidP="00872C20">
      <w:pPr>
        <w:jc w:val="both"/>
      </w:pPr>
      <m:oMathPara>
        <m:oMath>
          <m:r>
            <w:rPr>
              <w:rFonts w:ascii="Cambria Math" w:hAnsi="Cambria Math"/>
            </w:rPr>
            <m:t xml:space="preserve">Interruption ratio= </m:t>
          </m:r>
          <m:f>
            <m:fPr>
              <m:ctrlPr>
                <w:rPr>
                  <w:rFonts w:ascii="Cambria Math" w:hAnsi="Cambria Math"/>
                  <w:i/>
                </w:rPr>
              </m:ctrlPr>
            </m:fPr>
            <m:num>
              <m:r>
                <w:rPr>
                  <w:rFonts w:ascii="Cambria Math" w:hAnsi="Cambria Math"/>
                </w:rPr>
                <m:t>2×interruption length (L)</m:t>
              </m:r>
            </m:num>
            <m:den>
              <m:r>
                <w:rPr>
                  <w:rFonts w:ascii="Cambria Math" w:hAnsi="Cambria Math"/>
                </w:rPr>
                <m:t>measurement cycle length (T)</m:t>
              </m:r>
            </m:den>
          </m:f>
          <m:r>
            <w:rPr>
              <w:rFonts w:ascii="Cambria Math" w:hAnsi="Cambria Math"/>
            </w:rPr>
            <m:t xml:space="preserve"> ×100%</m:t>
          </m:r>
        </m:oMath>
      </m:oMathPara>
    </w:p>
    <w:p w14:paraId="26F932DF" w14:textId="2E5198F5" w:rsidR="00524F70" w:rsidRDefault="00524F70" w:rsidP="00872C20">
      <w:pPr>
        <w:jc w:val="both"/>
      </w:pPr>
      <w:r>
        <w:t xml:space="preserve">However, for short measurement cycle length the interruption ratio is very high and hence RAN4 should restrict the defined requirements for high measurement cycle length, such as 160ms. </w:t>
      </w:r>
    </w:p>
    <w:p w14:paraId="397CCBDE" w14:textId="2D94B831" w:rsidR="00931679" w:rsidRDefault="00EC1470" w:rsidP="00872C20">
      <w:pPr>
        <w:pStyle w:val="ListParagraph"/>
        <w:numPr>
          <w:ilvl w:val="0"/>
          <w:numId w:val="19"/>
        </w:numPr>
        <w:spacing w:after="180"/>
        <w:contextualSpacing w:val="0"/>
        <w:jc w:val="both"/>
        <w:rPr>
          <w:rFonts w:cstheme="minorHAnsi"/>
          <w:b/>
          <w:lang w:eastAsia="ko-KR"/>
        </w:rPr>
      </w:pPr>
      <w:bookmarkStart w:id="2" w:name="_Ref127458624"/>
      <w:r>
        <w:rPr>
          <w:rFonts w:cstheme="minorHAnsi"/>
          <w:b/>
          <w:lang w:eastAsia="ko-KR"/>
        </w:rPr>
        <w:t>T</w:t>
      </w:r>
      <w:r w:rsidR="00872C20">
        <w:rPr>
          <w:rFonts w:cstheme="minorHAnsi"/>
          <w:b/>
          <w:lang w:eastAsia="ko-KR"/>
        </w:rPr>
        <w:t xml:space="preserve">he interruption ratio </w:t>
      </w:r>
      <w:r w:rsidR="00073946">
        <w:rPr>
          <w:rFonts w:cstheme="minorHAnsi"/>
          <w:b/>
          <w:lang w:eastAsia="ko-KR"/>
        </w:rPr>
        <w:t xml:space="preserve">should </w:t>
      </w:r>
      <w:r w:rsidR="00073946" w:rsidRPr="00073946">
        <w:rPr>
          <w:rFonts w:cstheme="minorHAnsi"/>
          <w:b/>
          <w:lang w:eastAsia="ko-KR"/>
        </w:rPr>
        <w:t xml:space="preserve">allow UE to retune the RF chains in a suitable frequency </w:t>
      </w:r>
      <w:proofErr w:type="gramStart"/>
      <w:r w:rsidR="00073946" w:rsidRPr="00073946">
        <w:rPr>
          <w:rFonts w:cstheme="minorHAnsi"/>
          <w:b/>
          <w:lang w:eastAsia="ko-KR"/>
        </w:rPr>
        <w:t>in order to</w:t>
      </w:r>
      <w:proofErr w:type="gramEnd"/>
      <w:r w:rsidR="00073946" w:rsidRPr="00073946">
        <w:rPr>
          <w:rFonts w:cstheme="minorHAnsi"/>
          <w:b/>
          <w:lang w:eastAsia="ko-KR"/>
        </w:rPr>
        <w:t xml:space="preserve"> meet the measurement delay requirements</w:t>
      </w:r>
      <w:r w:rsidR="00931679" w:rsidRPr="00A80FC4">
        <w:rPr>
          <w:rFonts w:cstheme="minorHAnsi"/>
          <w:b/>
          <w:lang w:eastAsia="ko-KR"/>
        </w:rPr>
        <w:t>.</w:t>
      </w:r>
      <w:bookmarkEnd w:id="2"/>
      <w:r w:rsidR="00931679" w:rsidRPr="00A80FC4">
        <w:rPr>
          <w:rFonts w:cstheme="minorHAnsi"/>
          <w:b/>
          <w:lang w:eastAsia="ko-KR"/>
        </w:rPr>
        <w:t xml:space="preserve"> </w:t>
      </w:r>
    </w:p>
    <w:p w14:paraId="3D6AED8B" w14:textId="5F26FEE6" w:rsidR="00047535" w:rsidRPr="00043F75" w:rsidRDefault="00043F75" w:rsidP="00872C20">
      <w:pPr>
        <w:pStyle w:val="ListParagraph"/>
        <w:numPr>
          <w:ilvl w:val="0"/>
          <w:numId w:val="19"/>
        </w:numPr>
        <w:spacing w:after="180"/>
        <w:contextualSpacing w:val="0"/>
        <w:jc w:val="both"/>
        <w:rPr>
          <w:rFonts w:cstheme="minorHAnsi"/>
          <w:b/>
          <w:lang w:eastAsia="ko-KR"/>
        </w:rPr>
      </w:pPr>
      <w:bookmarkStart w:id="3" w:name="_Ref132039009"/>
      <w:r>
        <w:rPr>
          <w:rFonts w:eastAsia="PMingLiU" w:cstheme="minorHAnsi"/>
          <w:b/>
        </w:rPr>
        <w:t>W</w:t>
      </w:r>
      <w:r w:rsidR="00553148">
        <w:rPr>
          <w:rFonts w:eastAsia="PMingLiU" w:cstheme="minorHAnsi"/>
          <w:b/>
        </w:rPr>
        <w:t xml:space="preserve">hen </w:t>
      </w:r>
      <w:proofErr w:type="spellStart"/>
      <w:r w:rsidR="00553148">
        <w:rPr>
          <w:rFonts w:eastAsia="PMingLiU" w:cstheme="minorHAnsi"/>
          <w:b/>
        </w:rPr>
        <w:t>signle</w:t>
      </w:r>
      <w:proofErr w:type="spellEnd"/>
      <w:r w:rsidR="00553148">
        <w:rPr>
          <w:rFonts w:eastAsia="PMingLiU" w:cstheme="minorHAnsi"/>
          <w:b/>
        </w:rPr>
        <w:t xml:space="preserve"> inter-</w:t>
      </w:r>
      <w:proofErr w:type="spellStart"/>
      <w:r w:rsidR="00553148">
        <w:rPr>
          <w:rFonts w:eastAsia="PMingLiU" w:cstheme="minorHAnsi"/>
          <w:b/>
        </w:rPr>
        <w:t>freq</w:t>
      </w:r>
      <w:proofErr w:type="spellEnd"/>
      <w:r w:rsidR="00553148">
        <w:rPr>
          <w:rFonts w:eastAsia="PMingLiU" w:cstheme="minorHAnsi"/>
          <w:b/>
        </w:rPr>
        <w:t xml:space="preserve"> carrier is configured for measurement, i</w:t>
      </w:r>
      <w:r w:rsidR="00047535">
        <w:rPr>
          <w:rFonts w:eastAsia="PMingLiU" w:cstheme="minorHAnsi"/>
          <w:b/>
        </w:rPr>
        <w:t>ntroduce a concept of measurement cycle during which UE is expected to measure a target frequency once.</w:t>
      </w:r>
      <w:r w:rsidR="00553148">
        <w:rPr>
          <w:rFonts w:eastAsia="PMingLiU" w:cstheme="minorHAnsi"/>
          <w:b/>
        </w:rPr>
        <w:t xml:space="preserve"> FFS how to extend for multiple carrier cases.</w:t>
      </w:r>
      <w:bookmarkEnd w:id="3"/>
    </w:p>
    <w:p w14:paraId="4F999574" w14:textId="618BA71C" w:rsidR="00EC1470" w:rsidRPr="00D15CFF" w:rsidRDefault="00EC1470" w:rsidP="00872C20">
      <w:pPr>
        <w:pStyle w:val="ListParagraph"/>
        <w:numPr>
          <w:ilvl w:val="0"/>
          <w:numId w:val="19"/>
        </w:numPr>
        <w:spacing w:after="180"/>
        <w:contextualSpacing w:val="0"/>
        <w:jc w:val="both"/>
        <w:rPr>
          <w:rFonts w:cstheme="minorHAnsi"/>
          <w:b/>
          <w:lang w:eastAsia="ko-KR"/>
        </w:rPr>
      </w:pPr>
      <w:bookmarkStart w:id="4" w:name="_Ref131972050"/>
      <w:r w:rsidRPr="00EC1470">
        <w:rPr>
          <w:rFonts w:cstheme="minorHAnsi"/>
          <w:b/>
          <w:bCs/>
          <w:lang w:eastAsia="ko-KR"/>
        </w:rPr>
        <w:t>The interruption ratio for each MO requiring interruption is defined as 2*(L/</w:t>
      </w:r>
      <w:proofErr w:type="gramStart"/>
      <w:r w:rsidRPr="00EC1470">
        <w:rPr>
          <w:rFonts w:cstheme="minorHAnsi"/>
          <w:b/>
          <w:bCs/>
          <w:lang w:eastAsia="ko-KR"/>
        </w:rPr>
        <w:t>T)</w:t>
      </w:r>
      <w:r>
        <w:rPr>
          <w:rFonts w:cstheme="minorHAnsi"/>
          <w:b/>
          <w:bCs/>
          <w:lang w:eastAsia="ko-KR"/>
        </w:rPr>
        <w:t>*</w:t>
      </w:r>
      <w:proofErr w:type="gramEnd"/>
      <w:r>
        <w:rPr>
          <w:rFonts w:cstheme="minorHAnsi"/>
          <w:b/>
          <w:bCs/>
          <w:lang w:eastAsia="ko-KR"/>
        </w:rPr>
        <w:t>100%</w:t>
      </w:r>
      <w:r w:rsidRPr="00EC1470">
        <w:rPr>
          <w:rFonts w:cstheme="minorHAnsi"/>
          <w:b/>
          <w:bCs/>
          <w:lang w:eastAsia="ko-KR"/>
        </w:rPr>
        <w:t xml:space="preserve">, where L is the interruption length, T is the measurement cycle of the MO, both in </w:t>
      </w:r>
      <w:proofErr w:type="spellStart"/>
      <w:r w:rsidRPr="00EC1470">
        <w:rPr>
          <w:rFonts w:cstheme="minorHAnsi"/>
          <w:b/>
          <w:bCs/>
          <w:lang w:eastAsia="ko-KR"/>
        </w:rPr>
        <w:t>ms</w:t>
      </w:r>
      <w:proofErr w:type="spellEnd"/>
      <w:r>
        <w:rPr>
          <w:rFonts w:cstheme="minorHAnsi"/>
          <w:b/>
          <w:bCs/>
          <w:lang w:eastAsia="ko-KR"/>
        </w:rPr>
        <w:t>. FFS the CSSF design for the interruption ratio</w:t>
      </w:r>
      <w:r w:rsidR="00D15CFF">
        <w:rPr>
          <w:rFonts w:cstheme="minorHAnsi"/>
          <w:b/>
          <w:bCs/>
          <w:lang w:eastAsia="ko-KR"/>
        </w:rPr>
        <w:t xml:space="preserve"> and </w:t>
      </w:r>
      <w:proofErr w:type="spellStart"/>
      <w:r w:rsidR="00D15CFF">
        <w:rPr>
          <w:rFonts w:cstheme="minorHAnsi"/>
          <w:b/>
          <w:bCs/>
          <w:lang w:eastAsia="ko-KR"/>
        </w:rPr>
        <w:t>Kp</w:t>
      </w:r>
      <w:proofErr w:type="spellEnd"/>
      <w:r w:rsidR="00D15CFF">
        <w:rPr>
          <w:rFonts w:cstheme="minorHAnsi"/>
          <w:b/>
          <w:bCs/>
          <w:lang w:eastAsia="ko-KR"/>
        </w:rPr>
        <w:t xml:space="preserve"> scaling factor</w:t>
      </w:r>
      <w:r>
        <w:rPr>
          <w:rFonts w:cstheme="minorHAnsi"/>
          <w:b/>
          <w:bCs/>
          <w:lang w:eastAsia="ko-KR"/>
        </w:rPr>
        <w:t>.</w:t>
      </w:r>
      <w:bookmarkEnd w:id="4"/>
    </w:p>
    <w:p w14:paraId="4596B55D" w14:textId="37B7BE1A" w:rsidR="00D15CFF" w:rsidRPr="00D15CFF" w:rsidRDefault="00D15CFF" w:rsidP="00D15CFF">
      <w:pPr>
        <w:pStyle w:val="ListParagraph"/>
        <w:numPr>
          <w:ilvl w:val="0"/>
          <w:numId w:val="19"/>
        </w:numPr>
        <w:spacing w:after="180"/>
        <w:contextualSpacing w:val="0"/>
        <w:jc w:val="both"/>
        <w:rPr>
          <w:rFonts w:cstheme="minorHAnsi"/>
          <w:b/>
          <w:bCs/>
          <w:lang w:eastAsia="ko-KR"/>
        </w:rPr>
      </w:pPr>
      <w:bookmarkStart w:id="5" w:name="_Ref131972077"/>
      <w:r w:rsidRPr="00D15CFF">
        <w:rPr>
          <w:rFonts w:cstheme="minorHAnsi"/>
          <w:b/>
          <w:bCs/>
          <w:lang w:eastAsia="ko-KR"/>
        </w:rPr>
        <w:t xml:space="preserve">Interruption ratio can be defined depending on the measurement cycle length and interruption length as: with up to </w:t>
      </w:r>
      <w:r w:rsidRPr="00D64DD2">
        <w:rPr>
          <w:rFonts w:cstheme="minorHAnsi"/>
          <w:b/>
          <w:bCs/>
          <w:color w:val="0070C0"/>
          <w:lang w:eastAsia="ko-KR"/>
        </w:rPr>
        <w:t xml:space="preserve">1.25% </w:t>
      </w:r>
      <w:r w:rsidRPr="00D15CFF">
        <w:rPr>
          <w:rFonts w:cstheme="minorHAnsi"/>
          <w:b/>
          <w:bCs/>
          <w:lang w:eastAsia="ko-KR"/>
        </w:rPr>
        <w:t>probability of interruption per a UE measurement sample cycle</w:t>
      </w:r>
      <w:r w:rsidR="00035759">
        <w:rPr>
          <w:rFonts w:cstheme="minorHAnsi"/>
          <w:b/>
          <w:bCs/>
          <w:lang w:eastAsia="ko-KR"/>
        </w:rPr>
        <w:t>, for FR1,</w:t>
      </w:r>
      <w:r w:rsidRPr="00D15CFF">
        <w:rPr>
          <w:rFonts w:cstheme="minorHAnsi"/>
          <w:b/>
          <w:bCs/>
          <w:lang w:eastAsia="ko-KR"/>
        </w:rPr>
        <w:t xml:space="preserve"> when it is NOT less than </w:t>
      </w:r>
      <w:r w:rsidRPr="00D64DD2">
        <w:rPr>
          <w:rFonts w:cstheme="minorHAnsi"/>
          <w:b/>
          <w:bCs/>
          <w:color w:val="0070C0"/>
          <w:lang w:eastAsia="ko-KR"/>
        </w:rPr>
        <w:t>160ms</w:t>
      </w:r>
      <w:r>
        <w:rPr>
          <w:rFonts w:cstheme="minorHAnsi"/>
          <w:b/>
          <w:bCs/>
          <w:lang w:eastAsia="ko-KR"/>
        </w:rPr>
        <w:t>.</w:t>
      </w:r>
      <w:bookmarkEnd w:id="5"/>
    </w:p>
    <w:p w14:paraId="0D992EA3" w14:textId="77777777" w:rsidR="00F472CE" w:rsidRPr="005276D7" w:rsidRDefault="00F472CE" w:rsidP="00721FEC"/>
    <w:p w14:paraId="03DD0900" w14:textId="156E9981" w:rsidR="00B17D2D" w:rsidRPr="001173F1" w:rsidRDefault="00B17D2D" w:rsidP="00B3775A">
      <w:pPr>
        <w:pStyle w:val="Heading2"/>
        <w:rPr>
          <w:rFonts w:cs="Arial"/>
        </w:rPr>
      </w:pPr>
      <w:r w:rsidRPr="001173F1">
        <w:rPr>
          <w:rFonts w:cs="Arial"/>
        </w:rPr>
        <w:lastRenderedPageBreak/>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5D4504" w:rsidRPr="00554B07" w14:paraId="1F6FD8B6" w14:textId="77777777" w:rsidTr="005D4504">
        <w:tc>
          <w:tcPr>
            <w:tcW w:w="9629" w:type="dxa"/>
          </w:tcPr>
          <w:p w14:paraId="58188AD2" w14:textId="77777777" w:rsidR="00063C1C" w:rsidRPr="00063C1C" w:rsidRDefault="00063C1C" w:rsidP="00063C1C">
            <w:pPr>
              <w:pStyle w:val="Heading2"/>
              <w:numPr>
                <w:ilvl w:val="0"/>
                <w:numId w:val="0"/>
              </w:numPr>
              <w:rPr>
                <w:rFonts w:asciiTheme="minorHAnsi" w:hAnsiTheme="minorHAnsi" w:cstheme="minorHAnsi"/>
                <w:sz w:val="20"/>
              </w:rPr>
            </w:pPr>
            <w:r w:rsidRPr="00063C1C">
              <w:rPr>
                <w:rFonts w:asciiTheme="minorHAnsi" w:hAnsiTheme="minorHAnsi" w:cstheme="minorHAnsi"/>
                <w:sz w:val="20"/>
              </w:rPr>
              <w:t>Sub-topic 1-2: Measurement reporting delay requirements</w:t>
            </w:r>
          </w:p>
          <w:p w14:paraId="4092758D" w14:textId="77777777" w:rsidR="00063C1C" w:rsidRPr="00063C1C" w:rsidRDefault="00063C1C" w:rsidP="00063C1C">
            <w:pPr>
              <w:pStyle w:val="Heading3"/>
              <w:numPr>
                <w:ilvl w:val="0"/>
                <w:numId w:val="0"/>
              </w:numPr>
              <w:ind w:left="576" w:hanging="576"/>
              <w:rPr>
                <w:rFonts w:asciiTheme="minorHAnsi" w:hAnsiTheme="minorHAnsi" w:cstheme="minorHAnsi"/>
                <w:b/>
                <w:bCs/>
                <w:sz w:val="20"/>
              </w:rPr>
            </w:pPr>
            <w:r w:rsidRPr="00063C1C">
              <w:rPr>
                <w:rFonts w:asciiTheme="minorHAnsi" w:hAnsiTheme="minorHAnsi" w:cstheme="minorHAnsi"/>
                <w:b/>
                <w:bCs/>
                <w:sz w:val="20"/>
              </w:rPr>
              <w:t>Issue 1-2-1 Requirement for intra/inter-</w:t>
            </w:r>
            <w:proofErr w:type="spellStart"/>
            <w:r w:rsidRPr="00063C1C">
              <w:rPr>
                <w:rFonts w:asciiTheme="minorHAnsi" w:hAnsiTheme="minorHAnsi" w:cstheme="minorHAnsi"/>
                <w:b/>
                <w:bCs/>
                <w:sz w:val="20"/>
              </w:rPr>
              <w:t>freq</w:t>
            </w:r>
            <w:proofErr w:type="spellEnd"/>
            <w:r w:rsidRPr="00063C1C">
              <w:rPr>
                <w:rFonts w:asciiTheme="minorHAnsi" w:hAnsiTheme="minorHAnsi" w:cstheme="minorHAnsi"/>
                <w:b/>
                <w:bCs/>
                <w:sz w:val="20"/>
              </w:rPr>
              <w:t xml:space="preserve"> measurement without gap when interruption allowed (case 2) </w:t>
            </w:r>
          </w:p>
          <w:p w14:paraId="4DB48534" w14:textId="77777777" w:rsidR="00063C1C" w:rsidRPr="00063C1C" w:rsidRDefault="00063C1C" w:rsidP="00063C1C">
            <w:pPr>
              <w:spacing w:afterLines="50" w:after="120"/>
              <w:ind w:leftChars="200" w:left="440"/>
              <w:rPr>
                <w:rFonts w:cstheme="minorHAnsi"/>
                <w:sz w:val="20"/>
                <w:szCs w:val="20"/>
              </w:rPr>
            </w:pPr>
            <w:r w:rsidRPr="00063C1C">
              <w:rPr>
                <w:rFonts w:cstheme="minorHAnsi"/>
                <w:b/>
                <w:sz w:val="20"/>
                <w:szCs w:val="20"/>
              </w:rPr>
              <w:t>&lt; Way forward/Agreement &gt;</w:t>
            </w:r>
            <w:r w:rsidRPr="00063C1C">
              <w:rPr>
                <w:rFonts w:cstheme="minorHAnsi"/>
                <w:sz w:val="20"/>
                <w:szCs w:val="20"/>
              </w:rPr>
              <w:t xml:space="preserve">: </w:t>
            </w:r>
          </w:p>
          <w:p w14:paraId="2166F3B5"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Option 1: Apple, MTK</w:t>
            </w:r>
          </w:p>
          <w:p w14:paraId="05A03C1A"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 xml:space="preserve">Can be FFS after RAN4 agree how to define the interruption (length, </w:t>
            </w:r>
            <w:proofErr w:type="gramStart"/>
            <w:r w:rsidRPr="00063C1C">
              <w:rPr>
                <w:rFonts w:cstheme="minorHAnsi"/>
                <w:sz w:val="20"/>
                <w:szCs w:val="20"/>
              </w:rPr>
              <w:t>location</w:t>
            </w:r>
            <w:proofErr w:type="gramEnd"/>
            <w:r w:rsidRPr="00063C1C">
              <w:rPr>
                <w:rFonts w:cstheme="minorHAnsi"/>
                <w:sz w:val="20"/>
                <w:szCs w:val="20"/>
              </w:rPr>
              <w:t xml:space="preserve"> or ratio)</w:t>
            </w:r>
          </w:p>
          <w:p w14:paraId="6F2E60A6"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eastAsia="PMingLiU" w:cstheme="minorHAnsi"/>
                <w:sz w:val="20"/>
                <w:szCs w:val="20"/>
              </w:rPr>
              <w:t xml:space="preserve">Option </w:t>
            </w:r>
            <w:proofErr w:type="gramStart"/>
            <w:r w:rsidRPr="00063C1C">
              <w:rPr>
                <w:rFonts w:eastAsia="PMingLiU" w:cstheme="minorHAnsi"/>
                <w:sz w:val="20"/>
                <w:szCs w:val="20"/>
              </w:rPr>
              <w:t>2:vivo</w:t>
            </w:r>
            <w:proofErr w:type="gramEnd"/>
            <w:r w:rsidRPr="00063C1C">
              <w:rPr>
                <w:rFonts w:eastAsia="PMingLiU" w:cstheme="minorHAnsi"/>
                <w:sz w:val="20"/>
                <w:szCs w:val="20"/>
              </w:rPr>
              <w:t>, Huawei, Ericsson,</w:t>
            </w:r>
          </w:p>
          <w:p w14:paraId="613EAAC7"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 xml:space="preserve">The deactivated </w:t>
            </w:r>
            <w:proofErr w:type="spellStart"/>
            <w:r w:rsidRPr="00063C1C">
              <w:rPr>
                <w:rFonts w:cstheme="minorHAnsi"/>
                <w:sz w:val="20"/>
                <w:szCs w:val="20"/>
              </w:rPr>
              <w:t>SCell</w:t>
            </w:r>
            <w:proofErr w:type="spellEnd"/>
            <w:r w:rsidRPr="00063C1C">
              <w:rPr>
                <w:rFonts w:cstheme="minorHAnsi"/>
                <w:sz w:val="20"/>
                <w:szCs w:val="20"/>
              </w:rPr>
              <w:t xml:space="preserve"> measurement except the </w:t>
            </w:r>
            <w:proofErr w:type="spellStart"/>
            <w:r w:rsidRPr="00063C1C">
              <w:rPr>
                <w:rFonts w:cstheme="minorHAnsi"/>
                <w:sz w:val="20"/>
                <w:szCs w:val="20"/>
              </w:rPr>
              <w:t>measCycleSCell</w:t>
            </w:r>
            <w:proofErr w:type="spellEnd"/>
            <w:r w:rsidRPr="00063C1C">
              <w:rPr>
                <w:rFonts w:cstheme="minorHAnsi"/>
                <w:sz w:val="20"/>
                <w:szCs w:val="20"/>
              </w:rPr>
              <w:t xml:space="preserve"> can be a start point </w:t>
            </w:r>
          </w:p>
          <w:p w14:paraId="3C2A727A"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eastAsia="PMingLiU" w:cstheme="minorHAnsi"/>
                <w:sz w:val="20"/>
                <w:szCs w:val="20"/>
              </w:rPr>
              <w:t xml:space="preserve">Option 2a: </w:t>
            </w:r>
            <w:r w:rsidRPr="00063C1C">
              <w:rPr>
                <w:rFonts w:eastAsia="PMingLiU" w:cstheme="minorHAnsi"/>
                <w:sz w:val="20"/>
                <w:szCs w:val="20"/>
              </w:rPr>
              <w:tab/>
              <w:t>Huawei</w:t>
            </w:r>
          </w:p>
          <w:p w14:paraId="43769886"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Measurement cycle larger than 160ms can be considered</w:t>
            </w:r>
          </w:p>
          <w:p w14:paraId="37C61D3A"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Option 3: CATT, Xiaomi, Qualcomm, Nokia,</w:t>
            </w:r>
          </w:p>
          <w:p w14:paraId="465C1E06"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 xml:space="preserve">For inter-f case </w:t>
            </w:r>
            <w:proofErr w:type="gramStart"/>
            <w:r w:rsidRPr="00063C1C">
              <w:rPr>
                <w:rFonts w:cstheme="minorHAnsi"/>
                <w:sz w:val="20"/>
                <w:szCs w:val="20"/>
              </w:rPr>
              <w:t>2,take</w:t>
            </w:r>
            <w:proofErr w:type="gramEnd"/>
            <w:r w:rsidRPr="00063C1C">
              <w:rPr>
                <w:rFonts w:cstheme="minorHAnsi"/>
                <w:sz w:val="20"/>
                <w:szCs w:val="20"/>
              </w:rPr>
              <w:t xml:space="preserve"> requirements in 38.133, clause 9.3.9 (inter-</w:t>
            </w:r>
            <w:proofErr w:type="spellStart"/>
            <w:r w:rsidRPr="00063C1C">
              <w:rPr>
                <w:rFonts w:cstheme="minorHAnsi"/>
                <w:sz w:val="20"/>
                <w:szCs w:val="20"/>
              </w:rPr>
              <w:t>freq</w:t>
            </w:r>
            <w:proofErr w:type="spellEnd"/>
            <w:r w:rsidRPr="00063C1C">
              <w:rPr>
                <w:rFonts w:cstheme="minorHAnsi"/>
                <w:sz w:val="20"/>
                <w:szCs w:val="20"/>
              </w:rPr>
              <w:t xml:space="preserve"> w/o gap) as a starting point </w:t>
            </w:r>
          </w:p>
          <w:p w14:paraId="56F8B1DB"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For intra-f case 2, Take requirements in Section 9.2.5 of TS38.133 (intra-</w:t>
            </w:r>
            <w:proofErr w:type="spellStart"/>
            <w:r w:rsidRPr="00063C1C">
              <w:rPr>
                <w:rFonts w:cstheme="minorHAnsi"/>
                <w:sz w:val="20"/>
                <w:szCs w:val="20"/>
              </w:rPr>
              <w:t>freq</w:t>
            </w:r>
            <w:proofErr w:type="spellEnd"/>
            <w:r w:rsidRPr="00063C1C">
              <w:rPr>
                <w:rFonts w:cstheme="minorHAnsi"/>
                <w:sz w:val="20"/>
                <w:szCs w:val="20"/>
              </w:rPr>
              <w:t xml:space="preserve"> w/o gap) as a starting point for the definition of requirements</w:t>
            </w:r>
          </w:p>
          <w:p w14:paraId="1DCC0B0F" w14:textId="77777777" w:rsidR="00063C1C" w:rsidRPr="00063C1C" w:rsidRDefault="00063C1C" w:rsidP="00063C1C">
            <w:pPr>
              <w:pStyle w:val="ListParagraph"/>
              <w:numPr>
                <w:ilvl w:val="1"/>
                <w:numId w:val="31"/>
              </w:numPr>
              <w:spacing w:after="120" w:line="256" w:lineRule="auto"/>
              <w:contextualSpacing w:val="0"/>
              <w:rPr>
                <w:rFonts w:cstheme="minorHAnsi"/>
                <w:sz w:val="20"/>
                <w:szCs w:val="20"/>
              </w:rPr>
            </w:pPr>
            <w:r w:rsidRPr="00063C1C">
              <w:rPr>
                <w:rFonts w:cstheme="minorHAnsi"/>
                <w:sz w:val="20"/>
                <w:szCs w:val="20"/>
              </w:rPr>
              <w:t>Option 3a: Nokia,</w:t>
            </w:r>
          </w:p>
          <w:p w14:paraId="37D0F286"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considering both deriveSSB-IndexFromCellInter-r17 enabled and disabled</w:t>
            </w:r>
          </w:p>
          <w:p w14:paraId="65F4E1BC"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Option 4: OPPO, ZTE, MTK</w:t>
            </w:r>
          </w:p>
          <w:p w14:paraId="46FC9EDA" w14:textId="0716857F"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Take requirements NCSG requirements in TS38.133 clause 9.2.7 and 9.3.10 as a starting point for intra-f and inter-f case2 respectively.</w:t>
            </w:r>
          </w:p>
          <w:p w14:paraId="6466E723" w14:textId="77777777" w:rsidR="00063C1C" w:rsidRPr="00063C1C" w:rsidRDefault="00063C1C" w:rsidP="00063C1C">
            <w:pPr>
              <w:pStyle w:val="Heading3"/>
              <w:numPr>
                <w:ilvl w:val="0"/>
                <w:numId w:val="0"/>
              </w:numPr>
              <w:ind w:left="576" w:hanging="576"/>
              <w:rPr>
                <w:rFonts w:asciiTheme="minorHAnsi" w:hAnsiTheme="minorHAnsi" w:cstheme="minorHAnsi"/>
                <w:b/>
                <w:bCs/>
                <w:sz w:val="20"/>
              </w:rPr>
            </w:pPr>
            <w:r w:rsidRPr="00063C1C">
              <w:rPr>
                <w:rFonts w:asciiTheme="minorHAnsi" w:hAnsiTheme="minorHAnsi" w:cstheme="minorHAnsi"/>
                <w:b/>
                <w:bCs/>
                <w:sz w:val="20"/>
              </w:rPr>
              <w:t>Issue 1-2-2: Requirement for inter-</w:t>
            </w:r>
            <w:proofErr w:type="spellStart"/>
            <w:r w:rsidRPr="00063C1C">
              <w:rPr>
                <w:rFonts w:asciiTheme="minorHAnsi" w:hAnsiTheme="minorHAnsi" w:cstheme="minorHAnsi"/>
                <w:b/>
                <w:bCs/>
                <w:sz w:val="20"/>
              </w:rPr>
              <w:t>freq</w:t>
            </w:r>
            <w:proofErr w:type="spellEnd"/>
            <w:r w:rsidRPr="00063C1C">
              <w:rPr>
                <w:rFonts w:asciiTheme="minorHAnsi" w:hAnsiTheme="minorHAnsi" w:cstheme="minorHAnsi"/>
                <w:b/>
                <w:bCs/>
                <w:sz w:val="20"/>
              </w:rPr>
              <w:t xml:space="preserve"> measurement without gap (Inter-f case 1)</w:t>
            </w:r>
          </w:p>
          <w:p w14:paraId="5ABE10AA" w14:textId="77777777" w:rsidR="00063C1C" w:rsidRPr="00063C1C" w:rsidRDefault="00063C1C" w:rsidP="00063C1C">
            <w:pPr>
              <w:spacing w:afterLines="50" w:after="120"/>
              <w:ind w:leftChars="200" w:left="440"/>
              <w:rPr>
                <w:rFonts w:cstheme="minorHAnsi"/>
                <w:sz w:val="20"/>
                <w:szCs w:val="20"/>
              </w:rPr>
            </w:pPr>
            <w:r w:rsidRPr="00063C1C">
              <w:rPr>
                <w:rFonts w:cstheme="minorHAnsi"/>
                <w:b/>
                <w:sz w:val="20"/>
                <w:szCs w:val="20"/>
              </w:rPr>
              <w:t>&lt; Way forward &gt;</w:t>
            </w:r>
            <w:r w:rsidRPr="00063C1C">
              <w:rPr>
                <w:rFonts w:cstheme="minorHAnsi"/>
                <w:sz w:val="20"/>
                <w:szCs w:val="20"/>
              </w:rPr>
              <w:t xml:space="preserve">: </w:t>
            </w:r>
          </w:p>
          <w:p w14:paraId="489239A0" w14:textId="77777777" w:rsidR="00063C1C" w:rsidRPr="00063C1C" w:rsidRDefault="00063C1C" w:rsidP="00063C1C">
            <w:pPr>
              <w:pStyle w:val="ListParagraph"/>
              <w:numPr>
                <w:ilvl w:val="0"/>
                <w:numId w:val="31"/>
              </w:numPr>
              <w:spacing w:afterLines="50" w:after="120"/>
              <w:ind w:left="760"/>
              <w:contextualSpacing w:val="0"/>
              <w:rPr>
                <w:rFonts w:cstheme="minorHAnsi"/>
                <w:sz w:val="20"/>
                <w:szCs w:val="20"/>
              </w:rPr>
            </w:pPr>
            <w:r w:rsidRPr="00063C1C">
              <w:rPr>
                <w:rFonts w:cstheme="minorHAnsi"/>
                <w:sz w:val="20"/>
                <w:szCs w:val="20"/>
              </w:rPr>
              <w:t xml:space="preserve">FFS on: </w:t>
            </w:r>
            <w:r w:rsidRPr="00063C1C">
              <w:rPr>
                <w:rFonts w:cstheme="minorHAnsi"/>
                <w:b/>
                <w:sz w:val="20"/>
                <w:szCs w:val="20"/>
              </w:rPr>
              <w:t xml:space="preserve">    </w:t>
            </w:r>
          </w:p>
          <w:p w14:paraId="2CB9903C"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Proposal 1: CATT, CMCC, Huawei</w:t>
            </w:r>
          </w:p>
          <w:p w14:paraId="65DF10DB" w14:textId="77777777" w:rsidR="00063C1C" w:rsidRPr="00063C1C" w:rsidRDefault="00063C1C" w:rsidP="00063C1C">
            <w:pPr>
              <w:pStyle w:val="ListParagraph"/>
              <w:numPr>
                <w:ilvl w:val="2"/>
                <w:numId w:val="31"/>
              </w:numPr>
              <w:spacing w:after="120" w:line="256" w:lineRule="auto"/>
              <w:contextualSpacing w:val="0"/>
              <w:rPr>
                <w:rFonts w:cstheme="minorHAnsi"/>
                <w:sz w:val="20"/>
                <w:szCs w:val="20"/>
              </w:rPr>
            </w:pPr>
            <w:r w:rsidRPr="00063C1C">
              <w:rPr>
                <w:rFonts w:cstheme="minorHAnsi"/>
                <w:sz w:val="20"/>
                <w:szCs w:val="20"/>
              </w:rPr>
              <w:t xml:space="preserve">to update the definition of inter-frequency SSB based measurements without measurement gaps to include the case when UE indicates ‘no-gap’ via </w:t>
            </w:r>
            <w:proofErr w:type="spellStart"/>
            <w:r w:rsidRPr="00063C1C">
              <w:rPr>
                <w:rFonts w:cstheme="minorHAnsi"/>
                <w:sz w:val="20"/>
                <w:szCs w:val="20"/>
              </w:rPr>
              <w:t>interFreq-needForGap</w:t>
            </w:r>
            <w:proofErr w:type="spellEnd"/>
          </w:p>
          <w:p w14:paraId="39969134"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 xml:space="preserve">Proposal 2: </w:t>
            </w:r>
            <w:r w:rsidRPr="006210C4">
              <w:rPr>
                <w:rFonts w:cstheme="minorHAnsi"/>
                <w:sz w:val="20"/>
                <w:szCs w:val="20"/>
                <w:highlight w:val="yellow"/>
              </w:rPr>
              <w:t xml:space="preserve">Intel, </w:t>
            </w:r>
            <w:proofErr w:type="spellStart"/>
            <w:proofErr w:type="gramStart"/>
            <w:r w:rsidRPr="006210C4">
              <w:rPr>
                <w:rFonts w:cstheme="minorHAnsi"/>
                <w:sz w:val="20"/>
                <w:szCs w:val="20"/>
                <w:highlight w:val="yellow"/>
              </w:rPr>
              <w:t>CATT,Huawei</w:t>
            </w:r>
            <w:proofErr w:type="spellEnd"/>
            <w:proofErr w:type="gramEnd"/>
          </w:p>
          <w:p w14:paraId="604D4417" w14:textId="7EC9AA42" w:rsidR="00063C1C" w:rsidRPr="00063C1C" w:rsidRDefault="00063C1C" w:rsidP="00063C1C">
            <w:pPr>
              <w:pStyle w:val="ListParagraph"/>
              <w:numPr>
                <w:ilvl w:val="2"/>
                <w:numId w:val="31"/>
              </w:numPr>
              <w:spacing w:after="120" w:line="256" w:lineRule="auto"/>
              <w:contextualSpacing w:val="0"/>
              <w:rPr>
                <w:rFonts w:cstheme="minorHAnsi"/>
                <w:sz w:val="20"/>
                <w:szCs w:val="20"/>
              </w:rPr>
            </w:pPr>
          </w:p>
          <w:p w14:paraId="0F3A1C25" w14:textId="77777777" w:rsidR="00063C1C" w:rsidRPr="00063C1C" w:rsidRDefault="00063C1C" w:rsidP="00063C1C">
            <w:pPr>
              <w:pStyle w:val="ListParagraph"/>
              <w:numPr>
                <w:ilvl w:val="1"/>
                <w:numId w:val="31"/>
              </w:numPr>
              <w:spacing w:after="120" w:line="256" w:lineRule="auto"/>
              <w:ind w:left="1440"/>
              <w:contextualSpacing w:val="0"/>
              <w:rPr>
                <w:rFonts w:cstheme="minorHAnsi"/>
                <w:sz w:val="20"/>
                <w:szCs w:val="20"/>
              </w:rPr>
            </w:pPr>
            <w:r w:rsidRPr="00063C1C">
              <w:rPr>
                <w:rFonts w:cstheme="minorHAnsi"/>
                <w:sz w:val="20"/>
                <w:szCs w:val="20"/>
              </w:rPr>
              <w:t xml:space="preserve">Proposal 3: Nokia, </w:t>
            </w:r>
            <w:proofErr w:type="gramStart"/>
            <w:r w:rsidRPr="00063C1C">
              <w:rPr>
                <w:rFonts w:cstheme="minorHAnsi"/>
                <w:sz w:val="20"/>
                <w:szCs w:val="20"/>
              </w:rPr>
              <w:t>ZTE,  Huawei</w:t>
            </w:r>
            <w:proofErr w:type="gramEnd"/>
          </w:p>
          <w:p w14:paraId="65AFAC3F" w14:textId="43567F99" w:rsidR="005D4504" w:rsidRPr="00554B07" w:rsidRDefault="00063C1C" w:rsidP="00063C1C">
            <w:pPr>
              <w:numPr>
                <w:ilvl w:val="2"/>
                <w:numId w:val="31"/>
              </w:numPr>
              <w:jc w:val="both"/>
            </w:pPr>
            <w:r w:rsidRPr="00063C1C">
              <w:rPr>
                <w:rFonts w:cstheme="minorHAnsi"/>
                <w:sz w:val="20"/>
                <w:szCs w:val="20"/>
              </w:rPr>
              <w:t xml:space="preserve">Define measurement reporting delay requirements for UEs indicating no-gap with interruption considering both </w:t>
            </w:r>
            <w:r w:rsidRPr="00063C1C">
              <w:rPr>
                <w:rFonts w:cstheme="minorHAnsi"/>
                <w:i/>
                <w:sz w:val="20"/>
                <w:szCs w:val="20"/>
              </w:rPr>
              <w:t xml:space="preserve">deriveSSB-IndexFromCellInter-r17 </w:t>
            </w:r>
            <w:r w:rsidRPr="00063C1C">
              <w:rPr>
                <w:rFonts w:cstheme="minorHAnsi"/>
                <w:sz w:val="20"/>
                <w:szCs w:val="20"/>
              </w:rPr>
              <w:t>enabled</w:t>
            </w:r>
            <w:r w:rsidRPr="00063C1C">
              <w:rPr>
                <w:rFonts w:cstheme="minorHAnsi"/>
                <w:i/>
                <w:sz w:val="20"/>
                <w:szCs w:val="20"/>
              </w:rPr>
              <w:t xml:space="preserve"> </w:t>
            </w:r>
            <w:r w:rsidRPr="00063C1C">
              <w:rPr>
                <w:rFonts w:cstheme="minorHAnsi"/>
                <w:sz w:val="20"/>
                <w:szCs w:val="20"/>
              </w:rPr>
              <w:t>and disabled</w:t>
            </w:r>
          </w:p>
        </w:tc>
      </w:tr>
    </w:tbl>
    <w:p w14:paraId="6703EA42" w14:textId="6CC6B295" w:rsidR="00C87A22" w:rsidRDefault="00C87A22" w:rsidP="005D73E8">
      <w:pPr>
        <w:jc w:val="both"/>
        <w:rPr>
          <w:highlight w:val="yellow"/>
        </w:rPr>
      </w:pPr>
    </w:p>
    <w:p w14:paraId="75FDF6AE" w14:textId="10E3EC09" w:rsidR="00487B0C" w:rsidRPr="00487B0C" w:rsidRDefault="003F2924" w:rsidP="00487B0C">
      <w:pPr>
        <w:spacing w:after="180"/>
        <w:jc w:val="both"/>
      </w:pPr>
      <w:r w:rsidRPr="004E2F55">
        <w:rPr>
          <w:rFonts w:cstheme="minorHAnsi"/>
          <w:b/>
          <w:bCs/>
        </w:rPr>
        <w:t>Issue 1-2-</w:t>
      </w:r>
      <w:r w:rsidR="00BD077D">
        <w:rPr>
          <w:rFonts w:cstheme="minorHAnsi"/>
          <w:b/>
          <w:bCs/>
        </w:rPr>
        <w:t>1</w:t>
      </w:r>
      <w:r w:rsidRPr="004E2F55">
        <w:rPr>
          <w:rFonts w:cstheme="minorHAnsi"/>
          <w:b/>
          <w:bCs/>
        </w:rPr>
        <w:t xml:space="preserve">: </w:t>
      </w:r>
      <w:r w:rsidR="006210C4">
        <w:t xml:space="preserve">The interruption requirements for deactivated </w:t>
      </w:r>
      <w:proofErr w:type="spellStart"/>
      <w:r w:rsidR="006210C4">
        <w:t>SCell</w:t>
      </w:r>
      <w:proofErr w:type="spellEnd"/>
      <w:r w:rsidR="006210C4">
        <w:t xml:space="preserve"> is defined in terms of interruption ratio and a specific interruption length. However, the interruption requirements for deactivated </w:t>
      </w:r>
      <w:proofErr w:type="spellStart"/>
      <w:r w:rsidR="006210C4">
        <w:t>SCell</w:t>
      </w:r>
      <w:proofErr w:type="spellEnd"/>
      <w:r w:rsidR="006210C4">
        <w:t xml:space="preserve"> doesn’t consider the overlap</w:t>
      </w:r>
      <w:r w:rsidR="00487B0C">
        <w:t xml:space="preserve"> from other frequency layers. Therefore, the requirements from deactivated </w:t>
      </w:r>
      <w:proofErr w:type="spellStart"/>
      <w:r w:rsidR="00487B0C">
        <w:t>SCell</w:t>
      </w:r>
      <w:proofErr w:type="spellEnd"/>
      <w:r w:rsidR="00487B0C">
        <w:t xml:space="preserve"> </w:t>
      </w:r>
      <w:proofErr w:type="gramStart"/>
      <w:r w:rsidR="00487B0C">
        <w:t>is</w:t>
      </w:r>
      <w:proofErr w:type="gramEnd"/>
      <w:r w:rsidR="00487B0C">
        <w:t xml:space="preserve"> not applicable.</w:t>
      </w:r>
    </w:p>
    <w:p w14:paraId="2AED6A72" w14:textId="56F86EE9" w:rsidR="00487B0C" w:rsidRPr="00697894" w:rsidRDefault="00487B0C" w:rsidP="00487B0C">
      <w:pPr>
        <w:pStyle w:val="ListParagraph"/>
        <w:numPr>
          <w:ilvl w:val="0"/>
          <w:numId w:val="19"/>
        </w:numPr>
        <w:spacing w:after="180"/>
        <w:contextualSpacing w:val="0"/>
        <w:jc w:val="both"/>
        <w:rPr>
          <w:rFonts w:ascii="Times New Roman" w:hAnsi="Times New Roman" w:cs="Times New Roman"/>
          <w:sz w:val="20"/>
          <w:szCs w:val="20"/>
        </w:rPr>
      </w:pPr>
      <w:bookmarkStart w:id="6" w:name="_Ref131972093"/>
      <w:r w:rsidRPr="00697894">
        <w:rPr>
          <w:rFonts w:cstheme="minorHAnsi"/>
          <w:b/>
          <w:lang w:eastAsia="ko-KR"/>
        </w:rPr>
        <w:t xml:space="preserve">RAN4 </w:t>
      </w:r>
      <w:r w:rsidR="00697894" w:rsidRPr="00697894">
        <w:rPr>
          <w:rFonts w:cstheme="minorHAnsi"/>
          <w:b/>
          <w:lang w:eastAsia="ko-KR"/>
        </w:rPr>
        <w:t xml:space="preserve">shall not use the interruption requirement from deactivated </w:t>
      </w:r>
      <w:proofErr w:type="spellStart"/>
      <w:r w:rsidR="00697894" w:rsidRPr="00697894">
        <w:rPr>
          <w:rFonts w:cstheme="minorHAnsi"/>
          <w:b/>
          <w:lang w:eastAsia="ko-KR"/>
        </w:rPr>
        <w:t>SCell</w:t>
      </w:r>
      <w:proofErr w:type="spellEnd"/>
      <w:r w:rsidR="00697894" w:rsidRPr="00697894">
        <w:rPr>
          <w:rFonts w:cstheme="minorHAnsi"/>
          <w:b/>
          <w:lang w:eastAsia="ko-KR"/>
        </w:rPr>
        <w:t xml:space="preserve"> as baseline for NFG</w:t>
      </w:r>
      <w:r w:rsidRPr="00697894">
        <w:rPr>
          <w:rFonts w:cstheme="minorHAnsi"/>
          <w:b/>
          <w:lang w:eastAsia="ko-KR"/>
        </w:rPr>
        <w:t>.</w:t>
      </w:r>
      <w:bookmarkEnd w:id="6"/>
    </w:p>
    <w:p w14:paraId="679E18C8" w14:textId="1EE80ADC" w:rsidR="00406782" w:rsidRDefault="006210C4" w:rsidP="003F2924">
      <w:pPr>
        <w:spacing w:after="180"/>
        <w:jc w:val="both"/>
      </w:pPr>
      <w:r>
        <w:lastRenderedPageBreak/>
        <w:t xml:space="preserve">Given </w:t>
      </w:r>
      <w:r w:rsidR="003F2924" w:rsidRPr="004E2F55">
        <w:t xml:space="preserve">that the new interruption mechanism for </w:t>
      </w:r>
      <w:proofErr w:type="spellStart"/>
      <w:r w:rsidR="003F2924" w:rsidRPr="004E2F55">
        <w:t>NeedForGap</w:t>
      </w:r>
      <w:proofErr w:type="spellEnd"/>
      <w:r w:rsidR="003F2924" w:rsidRPr="004E2F55">
        <w:t xml:space="preserve"> has already been covered in NCSG requirements, therefore, RAN4 shall use the existing Rel-17 NCSG requirements as a baseline to define the interruption related requirements in </w:t>
      </w:r>
      <w:proofErr w:type="spellStart"/>
      <w:r w:rsidR="003F2924" w:rsidRPr="004E2F55">
        <w:t>NeedForGap</w:t>
      </w:r>
      <w:proofErr w:type="spellEnd"/>
      <w:r w:rsidR="003F2924" w:rsidRPr="004E2F55">
        <w:t xml:space="preserve">. In general, for measurements without gap, the overall measurement delay has the following structure: (Delay of a single layer) x </w:t>
      </w:r>
      <w:proofErr w:type="spellStart"/>
      <w:r w:rsidR="003F2924" w:rsidRPr="004E2F55">
        <w:t>CSSF</w:t>
      </w:r>
      <w:r w:rsidR="00063C1C">
        <w:rPr>
          <w:vertAlign w:val="subscript"/>
        </w:rPr>
        <w:t>within</w:t>
      </w:r>
      <w:r w:rsidR="003F2924" w:rsidRPr="004E2F55">
        <w:rPr>
          <w:vertAlign w:val="subscript"/>
        </w:rPr>
        <w:t>_</w:t>
      </w:r>
      <w:r w:rsidR="00063C1C">
        <w:rPr>
          <w:vertAlign w:val="subscript"/>
        </w:rPr>
        <w:t>nfg</w:t>
      </w:r>
      <w:proofErr w:type="spellEnd"/>
      <w:r w:rsidR="003F2924" w:rsidRPr="004E2F55">
        <w:rPr>
          <w:vertAlign w:val="subscript"/>
        </w:rPr>
        <w:t xml:space="preserve">. </w:t>
      </w:r>
      <w:r w:rsidR="00063C1C">
        <w:t>Howeve</w:t>
      </w:r>
      <w:r w:rsidR="00063C1C" w:rsidRPr="00047535">
        <w:t>r</w:t>
      </w:r>
      <w:r w:rsidR="003F2924" w:rsidRPr="00F61835">
        <w:t>, t</w:t>
      </w:r>
      <w:r w:rsidR="003F2924" w:rsidRPr="006F3906">
        <w:t>he delay of a single laye</w:t>
      </w:r>
      <w:r w:rsidR="003F2924" w:rsidRPr="00047535">
        <w:t xml:space="preserve">r </w:t>
      </w:r>
      <w:r w:rsidR="00063C1C" w:rsidRPr="00047535">
        <w:t>in</w:t>
      </w:r>
      <w:r w:rsidR="003F2924" w:rsidRPr="00047535">
        <w:t xml:space="preserve"> existing requirements from NCSG requirements</w:t>
      </w:r>
      <w:r w:rsidR="00063C1C" w:rsidRPr="00047535">
        <w:t xml:space="preserve"> is defined based on VIRP, yet NFG is not defined based on interruption periodicity, but it is defined based on measurement cycle length</w:t>
      </w:r>
      <w:r w:rsidR="00F61835">
        <w:t>, w</w:t>
      </w:r>
      <w:r w:rsidR="00063C1C" w:rsidRPr="00F61835">
        <w:t>here the UE perform</w:t>
      </w:r>
      <w:r w:rsidR="00F61835">
        <w:t>s</w:t>
      </w:r>
      <w:r w:rsidR="00063C1C" w:rsidRPr="00F61835">
        <w:t xml:space="preserve"> a single measurement in a measurement cycle window for NFG. Therefore, the</w:t>
      </w:r>
      <w:r w:rsidR="00063C1C">
        <w:t xml:space="preserve"> NCSG requirements could be used as a baseline after exchanging the VIRP from NCSG with measurement cycle length for NFG. </w:t>
      </w:r>
      <w:r w:rsidR="00406782">
        <w:t xml:space="preserve">Besides, the </w:t>
      </w:r>
      <w:r w:rsidR="00406782" w:rsidRPr="000E63B0">
        <w:t>CSSF</w:t>
      </w:r>
      <w:r w:rsidR="00406782">
        <w:t xml:space="preserve"> should be designed taking the requirements from clause 9.1.5.3 for NCSG as a baseline with update for VIRP to be measurement cycle length. </w:t>
      </w:r>
      <w:r w:rsidR="000E63B0">
        <w:t>For example</w:t>
      </w:r>
      <w:r w:rsidR="009715DC">
        <w:t xml:space="preserve">, a typical </w:t>
      </w:r>
      <w:r w:rsidR="000E63B0">
        <w:t xml:space="preserve">intra-frequency </w:t>
      </w:r>
      <w:r w:rsidR="009715DC">
        <w:t xml:space="preserve">measurement period can be as follows: </w:t>
      </w:r>
    </w:p>
    <w:p w14:paraId="5A828F50" w14:textId="242395D1" w:rsidR="009715DC" w:rsidRDefault="009715DC" w:rsidP="009715DC">
      <w:pPr>
        <w:jc w:val="center"/>
        <w:rPr>
          <w:rFonts w:ascii="Times New Roman" w:eastAsia="Times New Roman" w:hAnsi="Times New Roman" w:cs="Times New Roman"/>
          <w:sz w:val="20"/>
          <w:szCs w:val="20"/>
        </w:rPr>
      </w:pPr>
      <w:r>
        <w:t>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gramEnd"/>
      <w:r>
        <w:t xml:space="preserve"> max(200ms, 5 x max(</w:t>
      </w:r>
      <w:r w:rsidRPr="009715DC">
        <w:rPr>
          <w:color w:val="0070C0"/>
        </w:rPr>
        <w:t>measurement cycle length</w:t>
      </w:r>
      <w:r>
        <w:t xml:space="preserve">, SMTC period)) x </w:t>
      </w:r>
      <w:proofErr w:type="spellStart"/>
      <w:r>
        <w:t>CSSF</w:t>
      </w:r>
      <w:r>
        <w:rPr>
          <w:vertAlign w:val="subscript"/>
        </w:rPr>
        <w:t>intra</w:t>
      </w:r>
      <w:proofErr w:type="spellEnd"/>
    </w:p>
    <w:p w14:paraId="0110A114" w14:textId="4F5BF046" w:rsidR="00063C1C" w:rsidRDefault="00063C1C" w:rsidP="003F2924">
      <w:pPr>
        <w:spacing w:after="180"/>
        <w:jc w:val="both"/>
      </w:pPr>
    </w:p>
    <w:p w14:paraId="579CFD2E" w14:textId="41D73AF7" w:rsidR="003F2924" w:rsidRPr="00AD4533" w:rsidRDefault="00BD077D" w:rsidP="003F2924">
      <w:pPr>
        <w:pStyle w:val="ListParagraph"/>
        <w:numPr>
          <w:ilvl w:val="0"/>
          <w:numId w:val="19"/>
        </w:numPr>
        <w:spacing w:after="180"/>
        <w:contextualSpacing w:val="0"/>
        <w:jc w:val="both"/>
        <w:rPr>
          <w:rFonts w:ascii="Times New Roman" w:hAnsi="Times New Roman" w:cs="Times New Roman"/>
          <w:sz w:val="20"/>
          <w:szCs w:val="20"/>
        </w:rPr>
      </w:pPr>
      <w:bookmarkStart w:id="7" w:name="_Ref127458659"/>
      <w:r w:rsidRPr="006210C4">
        <w:rPr>
          <w:rFonts w:cstheme="minorHAnsi"/>
          <w:b/>
          <w:lang w:eastAsia="ko-KR"/>
        </w:rPr>
        <w:t>For the scenario of</w:t>
      </w:r>
      <w:r w:rsidR="005D24EA" w:rsidRPr="006210C4">
        <w:rPr>
          <w:rFonts w:cstheme="minorHAnsi"/>
          <w:b/>
          <w:lang w:eastAsia="ko-KR"/>
        </w:rPr>
        <w:t xml:space="preserve"> intra- and inter-frequency</w:t>
      </w:r>
      <w:r w:rsidRPr="006210C4">
        <w:rPr>
          <w:rFonts w:cstheme="minorHAnsi"/>
          <w:b/>
          <w:lang w:eastAsia="ko-KR"/>
        </w:rPr>
        <w:t xml:space="preserve"> without gap when interruption is allowed, </w:t>
      </w:r>
      <w:r w:rsidR="003F2924" w:rsidRPr="006210C4">
        <w:rPr>
          <w:rFonts w:cstheme="minorHAnsi"/>
          <w:b/>
          <w:lang w:eastAsia="ko-KR"/>
        </w:rPr>
        <w:t xml:space="preserve">RAN4 shall leverage the existing Rel-17 NCSG requirements to define the new interruption requirements for </w:t>
      </w:r>
      <w:proofErr w:type="spellStart"/>
      <w:r w:rsidR="003F2924" w:rsidRPr="006210C4">
        <w:rPr>
          <w:rFonts w:cstheme="minorHAnsi"/>
          <w:b/>
          <w:lang w:eastAsia="ko-KR"/>
        </w:rPr>
        <w:t>NeedForGap</w:t>
      </w:r>
      <w:proofErr w:type="spellEnd"/>
      <w:r w:rsidR="005D24EA" w:rsidRPr="006210C4">
        <w:rPr>
          <w:rFonts w:cstheme="minorHAnsi"/>
          <w:b/>
          <w:lang w:eastAsia="ko-KR"/>
        </w:rPr>
        <w:t xml:space="preserve"> after replacing the ‘VIRP’ in the measurement period requirement from NCSG with ‘measurement cycle length’ for NFG</w:t>
      </w:r>
      <w:r w:rsidR="003F2924" w:rsidRPr="006210C4">
        <w:rPr>
          <w:rFonts w:cstheme="minorHAnsi"/>
          <w:b/>
          <w:lang w:eastAsia="ko-KR"/>
        </w:rPr>
        <w:t>.</w:t>
      </w:r>
      <w:bookmarkEnd w:id="7"/>
    </w:p>
    <w:p w14:paraId="78FDDDE2" w14:textId="77777777" w:rsidR="00AD4533" w:rsidRPr="006210C4" w:rsidRDefault="00AD4533" w:rsidP="00AD4533">
      <w:pPr>
        <w:pStyle w:val="ListParagraph"/>
        <w:spacing w:after="180"/>
        <w:ind w:left="0"/>
        <w:contextualSpacing w:val="0"/>
        <w:jc w:val="both"/>
        <w:rPr>
          <w:rFonts w:ascii="Times New Roman" w:hAnsi="Times New Roman" w:cs="Times New Roman"/>
          <w:sz w:val="20"/>
          <w:szCs w:val="20"/>
        </w:rPr>
      </w:pPr>
    </w:p>
    <w:p w14:paraId="2F5A2EDE" w14:textId="4C471AA5" w:rsidR="00406782" w:rsidRDefault="00406782" w:rsidP="00406782">
      <w:pPr>
        <w:pStyle w:val="ListParagraph"/>
        <w:spacing w:after="180"/>
        <w:ind w:left="0"/>
        <w:jc w:val="both"/>
      </w:pPr>
      <w:r w:rsidRPr="004E2F55">
        <w:rPr>
          <w:rFonts w:cstheme="minorHAnsi"/>
          <w:b/>
          <w:bCs/>
        </w:rPr>
        <w:t>Issue 1-2-</w:t>
      </w:r>
      <w:r>
        <w:rPr>
          <w:rFonts w:cstheme="minorHAnsi"/>
          <w:b/>
          <w:bCs/>
        </w:rPr>
        <w:t>2</w:t>
      </w:r>
      <w:r w:rsidRPr="004E2F55">
        <w:rPr>
          <w:rFonts w:cstheme="minorHAnsi"/>
          <w:b/>
          <w:bCs/>
        </w:rPr>
        <w:t xml:space="preserve">: </w:t>
      </w:r>
      <w:r>
        <w:t>RAN4 already agreed in meeting #10</w:t>
      </w:r>
      <w:r w:rsidR="00E86A45">
        <w:t>5 [</w:t>
      </w:r>
      <w:r w:rsidR="00E86A45" w:rsidRPr="00E86A45">
        <w:t>R4-2220360</w:t>
      </w:r>
      <w:r w:rsidR="00E86A45">
        <w:t>]:</w:t>
      </w:r>
    </w:p>
    <w:tbl>
      <w:tblPr>
        <w:tblStyle w:val="TableGrid"/>
        <w:tblW w:w="0" w:type="auto"/>
        <w:tblLook w:val="04A0" w:firstRow="1" w:lastRow="0" w:firstColumn="1" w:lastColumn="0" w:noHBand="0" w:noVBand="1"/>
      </w:tblPr>
      <w:tblGrid>
        <w:gridCol w:w="9629"/>
      </w:tblGrid>
      <w:tr w:rsidR="00E86A45" w14:paraId="4E35D42E" w14:textId="77777777" w:rsidTr="00E86A45">
        <w:tc>
          <w:tcPr>
            <w:tcW w:w="9629" w:type="dxa"/>
          </w:tcPr>
          <w:p w14:paraId="79C92CB1" w14:textId="6B57A97D" w:rsidR="00E86A45" w:rsidRPr="00E86A45" w:rsidRDefault="00E86A45" w:rsidP="00406782">
            <w:pPr>
              <w:pStyle w:val="ListParagraph"/>
              <w:spacing w:after="180"/>
              <w:ind w:left="0"/>
              <w:jc w:val="both"/>
              <w:rPr>
                <w:b/>
                <w:bCs/>
              </w:rPr>
            </w:pPr>
            <w:r w:rsidRPr="00E86A45">
              <w:rPr>
                <w:b/>
                <w:bCs/>
              </w:rPr>
              <w:t>Agreement:</w:t>
            </w:r>
          </w:p>
          <w:p w14:paraId="74D2989E" w14:textId="1D0E1DC5" w:rsidR="00E86A45" w:rsidRDefault="00E86A45" w:rsidP="00406782">
            <w:pPr>
              <w:pStyle w:val="ListParagraph"/>
              <w:spacing w:after="180"/>
              <w:ind w:left="0"/>
              <w:jc w:val="both"/>
            </w:pPr>
            <w:r w:rsidRPr="006801D2">
              <w:t>Take requirements in Section 9.3.9 of TS38.133 (inter-</w:t>
            </w:r>
            <w:proofErr w:type="spellStart"/>
            <w:r w:rsidRPr="006801D2">
              <w:t>freq</w:t>
            </w:r>
            <w:proofErr w:type="spellEnd"/>
            <w:r w:rsidRPr="006801D2">
              <w:t xml:space="preserve"> w/o gap) as a starting point</w:t>
            </w:r>
            <w:r>
              <w:t>.</w:t>
            </w:r>
          </w:p>
        </w:tc>
      </w:tr>
    </w:tbl>
    <w:p w14:paraId="110EDC8C" w14:textId="77777777" w:rsidR="00B87D81" w:rsidRDefault="00E86A45" w:rsidP="00406782">
      <w:pPr>
        <w:pStyle w:val="ListParagraph"/>
        <w:spacing w:after="180"/>
        <w:ind w:left="0"/>
        <w:jc w:val="both"/>
      </w:pPr>
      <w:r>
        <w:t>Similarly, RAN4 shall take the requirement of Section 9.2.5 of TS38.133 (intra-</w:t>
      </w:r>
      <w:proofErr w:type="spellStart"/>
      <w:r>
        <w:t>freq</w:t>
      </w:r>
      <w:proofErr w:type="spellEnd"/>
      <w:r>
        <w:t xml:space="preserve"> w/o gap) as a starting point for the intra-frequency requirements without gap and without interruption. </w:t>
      </w:r>
    </w:p>
    <w:p w14:paraId="0374A8EF" w14:textId="72A0B60B" w:rsidR="00B87D81" w:rsidRPr="00406782" w:rsidRDefault="00503C6F" w:rsidP="00B87D81">
      <w:pPr>
        <w:pStyle w:val="ListParagraph"/>
        <w:numPr>
          <w:ilvl w:val="0"/>
          <w:numId w:val="19"/>
        </w:numPr>
        <w:spacing w:after="180"/>
        <w:contextualSpacing w:val="0"/>
        <w:jc w:val="both"/>
        <w:rPr>
          <w:rFonts w:ascii="Times New Roman" w:hAnsi="Times New Roman" w:cs="Times New Roman"/>
          <w:sz w:val="20"/>
          <w:szCs w:val="20"/>
        </w:rPr>
      </w:pPr>
      <w:bookmarkStart w:id="8" w:name="_Ref131972105"/>
      <w:r>
        <w:rPr>
          <w:rFonts w:cstheme="minorHAnsi"/>
          <w:b/>
          <w:lang w:eastAsia="ko-KR"/>
        </w:rPr>
        <w:t xml:space="preserve">For intra-frequency case 1: </w:t>
      </w:r>
      <w:r w:rsidR="00B87D81" w:rsidRPr="004E2F55">
        <w:rPr>
          <w:rFonts w:cstheme="minorHAnsi"/>
          <w:b/>
          <w:lang w:eastAsia="ko-KR"/>
        </w:rPr>
        <w:t xml:space="preserve">RAN4 </w:t>
      </w:r>
      <w:r w:rsidR="00B87D81">
        <w:rPr>
          <w:rFonts w:cstheme="minorHAnsi"/>
          <w:b/>
          <w:lang w:eastAsia="ko-KR"/>
        </w:rPr>
        <w:t>shall t</w:t>
      </w:r>
      <w:r w:rsidR="00B87D81" w:rsidRPr="00B87D81">
        <w:rPr>
          <w:rFonts w:cstheme="minorHAnsi"/>
          <w:b/>
          <w:lang w:eastAsia="ko-KR"/>
        </w:rPr>
        <w:t>ake requirements in Section 9.</w:t>
      </w:r>
      <w:r w:rsidR="00B87D81">
        <w:rPr>
          <w:rFonts w:cstheme="minorHAnsi"/>
          <w:b/>
          <w:lang w:eastAsia="ko-KR"/>
        </w:rPr>
        <w:t>2</w:t>
      </w:r>
      <w:r w:rsidR="00B87D81" w:rsidRPr="00B87D81">
        <w:rPr>
          <w:rFonts w:cstheme="minorHAnsi"/>
          <w:b/>
          <w:lang w:eastAsia="ko-KR"/>
        </w:rPr>
        <w:t>.</w:t>
      </w:r>
      <w:r w:rsidR="00B87D81">
        <w:rPr>
          <w:rFonts w:cstheme="minorHAnsi"/>
          <w:b/>
          <w:lang w:eastAsia="ko-KR"/>
        </w:rPr>
        <w:t>5</w:t>
      </w:r>
      <w:r w:rsidR="00B87D81" w:rsidRPr="00B87D81">
        <w:rPr>
          <w:rFonts w:cstheme="minorHAnsi"/>
          <w:b/>
          <w:lang w:eastAsia="ko-KR"/>
        </w:rPr>
        <w:t xml:space="preserve"> of TS38.133 (</w:t>
      </w:r>
      <w:r w:rsidR="00B87D81">
        <w:rPr>
          <w:rFonts w:cstheme="minorHAnsi"/>
          <w:b/>
          <w:lang w:eastAsia="ko-KR"/>
        </w:rPr>
        <w:t>intra</w:t>
      </w:r>
      <w:r w:rsidR="00B87D81" w:rsidRPr="00B87D81">
        <w:rPr>
          <w:rFonts w:cstheme="minorHAnsi"/>
          <w:b/>
          <w:lang w:eastAsia="ko-KR"/>
        </w:rPr>
        <w:t>-freq</w:t>
      </w:r>
      <w:r w:rsidR="00C854C3">
        <w:rPr>
          <w:rFonts w:cstheme="minorHAnsi"/>
          <w:b/>
          <w:lang w:eastAsia="ko-KR"/>
        </w:rPr>
        <w:t>uency without</w:t>
      </w:r>
      <w:r w:rsidR="00B87D81" w:rsidRPr="00B87D81">
        <w:rPr>
          <w:rFonts w:cstheme="minorHAnsi"/>
          <w:b/>
          <w:lang w:eastAsia="ko-KR"/>
        </w:rPr>
        <w:t xml:space="preserve"> gap) as a starting point</w:t>
      </w:r>
      <w:r w:rsidR="00B87D81" w:rsidRPr="004E2F55">
        <w:rPr>
          <w:rFonts w:cstheme="minorHAnsi"/>
          <w:b/>
          <w:lang w:eastAsia="ko-KR"/>
        </w:rPr>
        <w:t>.</w:t>
      </w:r>
      <w:bookmarkEnd w:id="8"/>
    </w:p>
    <w:p w14:paraId="5ED61B22" w14:textId="46F56872" w:rsidR="00E86A45" w:rsidRDefault="00E86A45" w:rsidP="00406782">
      <w:pPr>
        <w:pStyle w:val="ListParagraph"/>
        <w:spacing w:after="180"/>
        <w:ind w:left="0"/>
        <w:jc w:val="both"/>
      </w:pPr>
      <w:r>
        <w:t xml:space="preserve">In addition, </w:t>
      </w:r>
      <w:r w:rsidR="004C67E3">
        <w:t xml:space="preserve">even if a frequency layer f1 does not need any MG </w:t>
      </w:r>
      <w:r w:rsidR="00F66AE8">
        <w:t>n</w:t>
      </w:r>
      <w:r w:rsidR="004C67E3">
        <w:t xml:space="preserve">or interruption, its measurement </w:t>
      </w:r>
      <w:r w:rsidR="00B243B8">
        <w:t xml:space="preserve">delay </w:t>
      </w:r>
      <w:r w:rsidR="004C67E3">
        <w:t>requirement could be impacted by another frequency layer f2 which need</w:t>
      </w:r>
      <w:r w:rsidR="00F66AE8">
        <w:t>s</w:t>
      </w:r>
      <w:r w:rsidR="004C67E3">
        <w:t xml:space="preserve"> interruption. </w:t>
      </w:r>
      <w:r w:rsidR="00B243B8">
        <w:t xml:space="preserve">Regarding the corresponding measurement delay, we can refer start from </w:t>
      </w:r>
      <w:r>
        <w:t xml:space="preserve">Clauses 9.3.9 and 9.2.5 </w:t>
      </w:r>
      <w:r w:rsidR="00B243B8">
        <w:t xml:space="preserve">for </w:t>
      </w:r>
      <w:r>
        <w:t>the scenario of NCSG interruption as:</w:t>
      </w:r>
    </w:p>
    <w:tbl>
      <w:tblPr>
        <w:tblStyle w:val="TableGrid"/>
        <w:tblW w:w="0" w:type="auto"/>
        <w:tblLook w:val="04A0" w:firstRow="1" w:lastRow="0" w:firstColumn="1" w:lastColumn="0" w:noHBand="0" w:noVBand="1"/>
      </w:tblPr>
      <w:tblGrid>
        <w:gridCol w:w="9629"/>
      </w:tblGrid>
      <w:tr w:rsidR="00E86A45" w14:paraId="462CF610" w14:textId="77777777" w:rsidTr="00E86A45">
        <w:tc>
          <w:tcPr>
            <w:tcW w:w="9629" w:type="dxa"/>
          </w:tcPr>
          <w:p w14:paraId="1FAF2630" w14:textId="6DD0AB81" w:rsidR="00E86A45" w:rsidRDefault="00B87D81" w:rsidP="00406782">
            <w:pPr>
              <w:pStyle w:val="ListParagraph"/>
              <w:spacing w:after="180"/>
              <w:ind w:left="0"/>
              <w:jc w:val="both"/>
            </w:pPr>
            <w:r w:rsidRPr="00B87D81">
              <w:rPr>
                <w:b/>
                <w:bCs/>
              </w:rPr>
              <w:t>Clause 9.2.5.1 for intra-frequency without MG</w:t>
            </w:r>
            <w:r>
              <w:t>:</w:t>
            </w:r>
          </w:p>
          <w:p w14:paraId="00E5E933" w14:textId="171E87CB" w:rsidR="00B87D81" w:rsidRDefault="00B87D81" w:rsidP="00406782">
            <w:pPr>
              <w:pStyle w:val="ListParagraph"/>
              <w:spacing w:after="180"/>
              <w:ind w:left="0"/>
              <w:jc w:val="both"/>
            </w:pPr>
            <w:r>
              <w:t>‘</w:t>
            </w:r>
            <w:r w:rsidRPr="00B87D81">
              <w:t xml:space="preserve">When intra-frequency SMTC is partially overlapping with NCSG, </w:t>
            </w:r>
            <w:proofErr w:type="spellStart"/>
            <w:r w:rsidRPr="00B87D81">
              <w:t>Kp</w:t>
            </w:r>
            <w:proofErr w:type="spellEnd"/>
            <w:r w:rsidRPr="00B87D81">
              <w:t xml:space="preserve"> = 1</w:t>
            </w:r>
            <w:proofErr w:type="gramStart"/>
            <w:r w:rsidRPr="00B87D81">
              <w:t>/(</w:t>
            </w:r>
            <w:proofErr w:type="gramEnd"/>
            <w:r w:rsidRPr="00B87D81">
              <w:t>1- (SMTC period /VIRP)), where SMTC period &lt; VIRP.</w:t>
            </w:r>
            <w:r>
              <w:t>’</w:t>
            </w:r>
          </w:p>
          <w:p w14:paraId="3CB71E88" w14:textId="46756621" w:rsidR="00B87D81" w:rsidRDefault="00B87D81" w:rsidP="00B87D81">
            <w:pPr>
              <w:pStyle w:val="ListParagraph"/>
              <w:spacing w:after="180"/>
              <w:ind w:left="0"/>
              <w:jc w:val="both"/>
            </w:pPr>
            <w:r w:rsidRPr="00B87D81">
              <w:rPr>
                <w:b/>
                <w:bCs/>
              </w:rPr>
              <w:t>Clause 9.3.9</w:t>
            </w:r>
            <w:r w:rsidR="00621F4E">
              <w:rPr>
                <w:b/>
                <w:bCs/>
              </w:rPr>
              <w:t>.1</w:t>
            </w:r>
            <w:r w:rsidRPr="00B87D81">
              <w:rPr>
                <w:b/>
                <w:bCs/>
              </w:rPr>
              <w:t xml:space="preserve"> for intra-frequency without MG</w:t>
            </w:r>
            <w:r>
              <w:t>:</w:t>
            </w:r>
          </w:p>
          <w:p w14:paraId="7E0FFB69" w14:textId="76EB6EF6" w:rsidR="00B87D81" w:rsidRDefault="00B87D81" w:rsidP="00406782">
            <w:pPr>
              <w:pStyle w:val="ListParagraph"/>
              <w:spacing w:after="180"/>
              <w:ind w:left="0"/>
              <w:jc w:val="both"/>
            </w:pPr>
            <w:r>
              <w:t>‘</w:t>
            </w:r>
            <w:r w:rsidRPr="00B87D81">
              <w:t xml:space="preserve">When inter-frequency SMTC is partially overlapping with NCSG, </w:t>
            </w:r>
            <w:proofErr w:type="spellStart"/>
            <w:r w:rsidRPr="00B87D81">
              <w:t>Kp</w:t>
            </w:r>
            <w:proofErr w:type="spellEnd"/>
            <w:r w:rsidRPr="00B87D81">
              <w:t xml:space="preserve"> = 1</w:t>
            </w:r>
            <w:proofErr w:type="gramStart"/>
            <w:r w:rsidRPr="00B87D81">
              <w:t>/(</w:t>
            </w:r>
            <w:proofErr w:type="gramEnd"/>
            <w:r w:rsidRPr="00B87D81">
              <w:t>1- (SMTC period /VIRP)), where SMTC period &lt; VIRP.</w:t>
            </w:r>
            <w:r>
              <w:t>’</w:t>
            </w:r>
          </w:p>
        </w:tc>
      </w:tr>
    </w:tbl>
    <w:p w14:paraId="5D65EE1D" w14:textId="4DC51E2D" w:rsidR="00621F4E" w:rsidRDefault="00C854C3" w:rsidP="00406782">
      <w:pPr>
        <w:pStyle w:val="ListParagraph"/>
        <w:spacing w:after="180"/>
        <w:ind w:left="0"/>
        <w:jc w:val="both"/>
      </w:pPr>
      <w:r>
        <w:t xml:space="preserve">Hence, RAN4 shall </w:t>
      </w:r>
      <w:r w:rsidR="00AD4533">
        <w:t xml:space="preserve">update the existing requirements for MG without gaps by </w:t>
      </w:r>
      <w:r w:rsidR="00621F4E">
        <w:t>add</w:t>
      </w:r>
      <w:r w:rsidR="00AD4533">
        <w:t>ing</w:t>
      </w:r>
      <w:r w:rsidR="00621F4E">
        <w:t xml:space="preserve"> new</w:t>
      </w:r>
      <w:r>
        <w:t xml:space="preserve"> requirements for</w:t>
      </w:r>
      <w:r w:rsidR="00621F4E">
        <w:t xml:space="preserve"> NFG with</w:t>
      </w:r>
      <w:r>
        <w:t xml:space="preserve"> scaling factor </w:t>
      </w:r>
      <w:proofErr w:type="spellStart"/>
      <w:r>
        <w:t>Kp</w:t>
      </w:r>
      <w:proofErr w:type="spellEnd"/>
      <w:r>
        <w:t xml:space="preserve"> </w:t>
      </w:r>
      <w:r w:rsidR="00621F4E">
        <w:t>as following:</w:t>
      </w:r>
    </w:p>
    <w:p w14:paraId="3B48D19D" w14:textId="03BDBCD3" w:rsidR="00E86A45" w:rsidRDefault="00621F4E" w:rsidP="00621F4E">
      <w:pPr>
        <w:pStyle w:val="ListParagraph"/>
        <w:numPr>
          <w:ilvl w:val="0"/>
          <w:numId w:val="40"/>
        </w:numPr>
        <w:spacing w:after="180"/>
        <w:jc w:val="both"/>
      </w:pPr>
      <w:r>
        <w:t xml:space="preserve">For </w:t>
      </w:r>
      <w:r w:rsidRPr="00621F4E">
        <w:t>Clause 9.2.5.1 for intra-frequency without MG:</w:t>
      </w:r>
    </w:p>
    <w:p w14:paraId="2101AA7E" w14:textId="3B46444B" w:rsidR="00621F4E" w:rsidRDefault="00621F4E" w:rsidP="00621F4E">
      <w:pPr>
        <w:pStyle w:val="ListParagraph"/>
        <w:numPr>
          <w:ilvl w:val="1"/>
          <w:numId w:val="40"/>
        </w:numPr>
        <w:spacing w:after="180"/>
        <w:jc w:val="both"/>
      </w:pPr>
      <w:r>
        <w:t>‘</w:t>
      </w:r>
      <w:bookmarkStart w:id="9" w:name="_Hlk131445876"/>
      <w:r w:rsidRPr="00B87D81">
        <w:t xml:space="preserve">When intra-frequency SMTC is partially overlapping with </w:t>
      </w:r>
      <w:r w:rsidR="00E72FD1">
        <w:t>interruption</w:t>
      </w:r>
      <w:r w:rsidRPr="00B87D81">
        <w:t xml:space="preserve">, </w:t>
      </w:r>
      <w:proofErr w:type="spellStart"/>
      <w:r w:rsidRPr="00B87D81">
        <w:t>Kp</w:t>
      </w:r>
      <w:proofErr w:type="spellEnd"/>
      <w:r w:rsidRPr="00B87D81">
        <w:t xml:space="preserve"> = 1</w:t>
      </w:r>
      <w:proofErr w:type="gramStart"/>
      <w:r w:rsidRPr="00B87D81">
        <w:t>/(</w:t>
      </w:r>
      <w:proofErr w:type="gramEnd"/>
      <w:r w:rsidRPr="00B87D81">
        <w:t>1- (SMTC period /</w:t>
      </w:r>
      <w:r w:rsidRPr="00B94791">
        <w:t>measurement cycle length</w:t>
      </w:r>
      <w:r w:rsidRPr="00B87D81">
        <w:t xml:space="preserve">)), where SMTC period &lt; </w:t>
      </w:r>
      <w:r>
        <w:t>measurement cycle length</w:t>
      </w:r>
      <w:bookmarkEnd w:id="9"/>
      <w:r w:rsidRPr="00B87D81">
        <w:t>.</w:t>
      </w:r>
      <w:r>
        <w:t>’</w:t>
      </w:r>
    </w:p>
    <w:p w14:paraId="2B7FFFDD" w14:textId="4BA032A7" w:rsidR="00621F4E" w:rsidRDefault="00621F4E" w:rsidP="00621F4E">
      <w:pPr>
        <w:pStyle w:val="ListParagraph"/>
        <w:numPr>
          <w:ilvl w:val="0"/>
          <w:numId w:val="40"/>
        </w:numPr>
        <w:spacing w:after="180"/>
        <w:jc w:val="both"/>
      </w:pPr>
      <w:r>
        <w:t xml:space="preserve">For </w:t>
      </w:r>
      <w:r w:rsidRPr="00621F4E">
        <w:t>Clause 9.3.9.1 for intra-frequency without MG:</w:t>
      </w:r>
    </w:p>
    <w:p w14:paraId="5BC41BBD" w14:textId="77DCA494" w:rsidR="00621F4E" w:rsidRDefault="00621F4E" w:rsidP="00621F4E">
      <w:pPr>
        <w:pStyle w:val="ListParagraph"/>
        <w:numPr>
          <w:ilvl w:val="1"/>
          <w:numId w:val="40"/>
        </w:numPr>
        <w:spacing w:after="180"/>
        <w:jc w:val="both"/>
      </w:pPr>
      <w:r>
        <w:t>‘</w:t>
      </w:r>
      <w:r w:rsidRPr="00B87D81">
        <w:t xml:space="preserve">When inter-frequency SMTC is partially overlapping with </w:t>
      </w:r>
      <w:r w:rsidR="00E72FD1">
        <w:t>interruption</w:t>
      </w:r>
      <w:r w:rsidRPr="00B87D81">
        <w:t xml:space="preserve">, </w:t>
      </w:r>
      <w:proofErr w:type="spellStart"/>
      <w:r w:rsidRPr="00B87D81">
        <w:t>Kp</w:t>
      </w:r>
      <w:proofErr w:type="spellEnd"/>
      <w:r w:rsidRPr="00B87D81">
        <w:t xml:space="preserve"> = 1</w:t>
      </w:r>
      <w:proofErr w:type="gramStart"/>
      <w:r w:rsidRPr="00B87D81">
        <w:t>/(</w:t>
      </w:r>
      <w:proofErr w:type="gramEnd"/>
      <w:r w:rsidRPr="00B87D81">
        <w:t>1- (SMTC period /</w:t>
      </w:r>
      <w:r w:rsidRPr="00621F4E">
        <w:t xml:space="preserve"> </w:t>
      </w:r>
      <w:r>
        <w:t>measurement cycle length</w:t>
      </w:r>
      <w:r w:rsidRPr="00B87D81">
        <w:t xml:space="preserve">)), where SMTC period &lt; </w:t>
      </w:r>
      <w:r>
        <w:t>measurement cycle length</w:t>
      </w:r>
      <w:r w:rsidRPr="00B87D81">
        <w:t>.</w:t>
      </w:r>
      <w:r>
        <w:t>’</w:t>
      </w:r>
    </w:p>
    <w:p w14:paraId="5932E4EC" w14:textId="77777777" w:rsidR="00051CE2" w:rsidRDefault="00051CE2" w:rsidP="00051CE2">
      <w:pPr>
        <w:pStyle w:val="ListParagraph"/>
        <w:spacing w:after="180"/>
        <w:ind w:left="0"/>
        <w:jc w:val="both"/>
      </w:pPr>
    </w:p>
    <w:p w14:paraId="10850CB3" w14:textId="5A622190" w:rsidR="00051CE2" w:rsidRPr="00051CE2" w:rsidRDefault="00051CE2" w:rsidP="00051CE2">
      <w:pPr>
        <w:pStyle w:val="ListParagraph"/>
        <w:numPr>
          <w:ilvl w:val="0"/>
          <w:numId w:val="19"/>
        </w:numPr>
        <w:spacing w:after="180"/>
        <w:contextualSpacing w:val="0"/>
        <w:jc w:val="both"/>
        <w:rPr>
          <w:rFonts w:ascii="Times New Roman" w:hAnsi="Times New Roman" w:cs="Times New Roman"/>
          <w:sz w:val="20"/>
          <w:szCs w:val="20"/>
        </w:rPr>
      </w:pPr>
      <w:bookmarkStart w:id="10" w:name="_Ref131972120"/>
      <w:r>
        <w:rPr>
          <w:rFonts w:cstheme="minorHAnsi"/>
          <w:b/>
          <w:lang w:eastAsia="ko-KR"/>
        </w:rPr>
        <w:lastRenderedPageBreak/>
        <w:t xml:space="preserve">For intra-frequency case 1, </w:t>
      </w:r>
      <w:r w:rsidRPr="004E2F55">
        <w:rPr>
          <w:rFonts w:cstheme="minorHAnsi"/>
          <w:b/>
          <w:lang w:eastAsia="ko-KR"/>
        </w:rPr>
        <w:t xml:space="preserve">RAN4 </w:t>
      </w:r>
      <w:r>
        <w:rPr>
          <w:rFonts w:cstheme="minorHAnsi"/>
          <w:b/>
          <w:lang w:eastAsia="ko-KR"/>
        </w:rPr>
        <w:t>shall add the following line in Clause 9.2.5.1: ‘</w:t>
      </w:r>
      <w:r w:rsidRPr="00051CE2">
        <w:rPr>
          <w:rFonts w:cstheme="minorHAnsi"/>
          <w:b/>
          <w:lang w:eastAsia="ko-KR"/>
        </w:rPr>
        <w:t xml:space="preserve">When intra-frequency SMTC is partially overlapping with </w:t>
      </w:r>
      <w:r w:rsidR="00E72FD1">
        <w:rPr>
          <w:rFonts w:cstheme="minorHAnsi"/>
          <w:b/>
          <w:lang w:eastAsia="ko-KR"/>
        </w:rPr>
        <w:t>interruption occasion</w:t>
      </w:r>
      <w:r w:rsidRPr="00051CE2">
        <w:rPr>
          <w:rFonts w:cstheme="minorHAnsi"/>
          <w:b/>
          <w:lang w:eastAsia="ko-KR"/>
        </w:rPr>
        <w:t xml:space="preserve">, </w:t>
      </w:r>
      <w:proofErr w:type="spellStart"/>
      <w:r w:rsidRPr="00051CE2">
        <w:rPr>
          <w:rFonts w:cstheme="minorHAnsi"/>
          <w:b/>
          <w:lang w:eastAsia="ko-KR"/>
        </w:rPr>
        <w:t>Kp</w:t>
      </w:r>
      <w:proofErr w:type="spellEnd"/>
      <w:r w:rsidRPr="00051CE2">
        <w:rPr>
          <w:rFonts w:cstheme="minorHAnsi"/>
          <w:b/>
          <w:lang w:eastAsia="ko-KR"/>
        </w:rPr>
        <w:t xml:space="preserve"> = 1</w:t>
      </w:r>
      <w:proofErr w:type="gramStart"/>
      <w:r w:rsidRPr="00051CE2">
        <w:rPr>
          <w:rFonts w:cstheme="minorHAnsi"/>
          <w:b/>
          <w:lang w:eastAsia="ko-KR"/>
        </w:rPr>
        <w:t>/(</w:t>
      </w:r>
      <w:proofErr w:type="gramEnd"/>
      <w:r w:rsidRPr="00051CE2">
        <w:rPr>
          <w:rFonts w:cstheme="minorHAnsi"/>
          <w:b/>
          <w:lang w:eastAsia="ko-KR"/>
        </w:rPr>
        <w:t>1- (SMTC period /measurement cycle length)), where SMTC period &lt; measurement cycle length</w:t>
      </w:r>
      <w:r>
        <w:rPr>
          <w:rFonts w:cstheme="minorHAnsi"/>
          <w:b/>
          <w:lang w:eastAsia="ko-KR"/>
        </w:rPr>
        <w:t>’</w:t>
      </w:r>
      <w:r w:rsidRPr="004E2F55">
        <w:rPr>
          <w:rFonts w:cstheme="minorHAnsi"/>
          <w:b/>
          <w:lang w:eastAsia="ko-KR"/>
        </w:rPr>
        <w:t>.</w:t>
      </w:r>
      <w:bookmarkEnd w:id="10"/>
    </w:p>
    <w:p w14:paraId="323814CC" w14:textId="6B657861" w:rsidR="00051CE2" w:rsidRPr="0015383E" w:rsidRDefault="00051CE2" w:rsidP="00051CE2">
      <w:pPr>
        <w:pStyle w:val="ListParagraph"/>
        <w:numPr>
          <w:ilvl w:val="0"/>
          <w:numId w:val="19"/>
        </w:numPr>
        <w:spacing w:after="180"/>
        <w:contextualSpacing w:val="0"/>
        <w:jc w:val="both"/>
        <w:rPr>
          <w:rFonts w:ascii="Times New Roman" w:hAnsi="Times New Roman" w:cs="Times New Roman"/>
          <w:sz w:val="20"/>
          <w:szCs w:val="20"/>
        </w:rPr>
      </w:pPr>
      <w:bookmarkStart w:id="11" w:name="_Ref131972135"/>
      <w:r w:rsidRPr="00051CE2">
        <w:rPr>
          <w:rFonts w:cstheme="minorHAnsi"/>
          <w:b/>
          <w:lang w:eastAsia="ko-KR"/>
        </w:rPr>
        <w:t xml:space="preserve">For inter-frequency case 1, RAN4 shall add the following line in Clause 9.3.9.1: ‘When inter-frequency SMTC is partially overlapping with </w:t>
      </w:r>
      <w:r w:rsidR="00E72FD1">
        <w:rPr>
          <w:rFonts w:cstheme="minorHAnsi"/>
          <w:b/>
          <w:lang w:eastAsia="ko-KR"/>
        </w:rPr>
        <w:t>interruption occasion</w:t>
      </w:r>
      <w:r w:rsidRPr="00051CE2">
        <w:rPr>
          <w:rFonts w:cstheme="minorHAnsi"/>
          <w:b/>
          <w:lang w:eastAsia="ko-KR"/>
        </w:rPr>
        <w:t xml:space="preserve">, </w:t>
      </w:r>
      <w:proofErr w:type="spellStart"/>
      <w:r w:rsidRPr="00051CE2">
        <w:rPr>
          <w:rFonts w:cstheme="minorHAnsi"/>
          <w:b/>
          <w:lang w:eastAsia="ko-KR"/>
        </w:rPr>
        <w:t>Kp</w:t>
      </w:r>
      <w:proofErr w:type="spellEnd"/>
      <w:r w:rsidRPr="00051CE2">
        <w:rPr>
          <w:rFonts w:cstheme="minorHAnsi"/>
          <w:b/>
          <w:lang w:eastAsia="ko-KR"/>
        </w:rPr>
        <w:t xml:space="preserve"> = 1</w:t>
      </w:r>
      <w:proofErr w:type="gramStart"/>
      <w:r w:rsidRPr="00051CE2">
        <w:rPr>
          <w:rFonts w:cstheme="minorHAnsi"/>
          <w:b/>
          <w:lang w:eastAsia="ko-KR"/>
        </w:rPr>
        <w:t>/(</w:t>
      </w:r>
      <w:proofErr w:type="gramEnd"/>
      <w:r w:rsidRPr="00051CE2">
        <w:rPr>
          <w:rFonts w:cstheme="minorHAnsi"/>
          <w:b/>
          <w:lang w:eastAsia="ko-KR"/>
        </w:rPr>
        <w:t>1- (SMTC period / measurement cycle length)), where SMTC period &lt; measurement cycle length’.</w:t>
      </w:r>
      <w:bookmarkEnd w:id="11"/>
    </w:p>
    <w:p w14:paraId="580F58F2" w14:textId="0AB13459" w:rsidR="004E2F55" w:rsidRPr="00B56DE3" w:rsidRDefault="004E2F55" w:rsidP="00B3775A">
      <w:pPr>
        <w:pStyle w:val="Heading2"/>
        <w:rPr>
          <w:rFonts w:cs="Arial"/>
        </w:rPr>
      </w:pPr>
      <w:r w:rsidRPr="00B56DE3">
        <w:rPr>
          <w:rFonts w:cs="Arial"/>
        </w:rPr>
        <w:t xml:space="preserve">Discussion on the </w:t>
      </w:r>
      <w:r w:rsidR="00E32F01" w:rsidRPr="00B56DE3">
        <w:rPr>
          <w:rFonts w:cs="Arial"/>
        </w:rPr>
        <w:t>UE behaviour</w:t>
      </w:r>
    </w:p>
    <w:p w14:paraId="5FD43153" w14:textId="4B31EDF5" w:rsidR="004E2F55" w:rsidRPr="00A80FC4" w:rsidRDefault="004E2F55" w:rsidP="004E2F55">
      <w:pPr>
        <w:jc w:val="both"/>
        <w:rPr>
          <w:highlight w:val="yellow"/>
        </w:rPr>
      </w:pPr>
    </w:p>
    <w:tbl>
      <w:tblPr>
        <w:tblStyle w:val="TableGrid"/>
        <w:tblW w:w="0" w:type="auto"/>
        <w:tblLook w:val="04A0" w:firstRow="1" w:lastRow="0" w:firstColumn="1" w:lastColumn="0" w:noHBand="0" w:noVBand="1"/>
      </w:tblPr>
      <w:tblGrid>
        <w:gridCol w:w="9629"/>
      </w:tblGrid>
      <w:tr w:rsidR="004E2F55" w:rsidRPr="00A80FC4" w14:paraId="7C7D4A1E" w14:textId="77777777" w:rsidTr="001059B0">
        <w:tc>
          <w:tcPr>
            <w:tcW w:w="9629" w:type="dxa"/>
          </w:tcPr>
          <w:p w14:paraId="4FE5CAFF" w14:textId="77777777" w:rsidR="00F44B1A" w:rsidRPr="00F44B1A" w:rsidRDefault="00F44B1A" w:rsidP="00F44B1A">
            <w:pPr>
              <w:pStyle w:val="Heading2"/>
              <w:numPr>
                <w:ilvl w:val="0"/>
                <w:numId w:val="0"/>
              </w:numPr>
              <w:ind w:left="576" w:hanging="576"/>
              <w:rPr>
                <w:rFonts w:asciiTheme="minorHAnsi" w:hAnsiTheme="minorHAnsi" w:cstheme="minorHAnsi"/>
                <w:b/>
                <w:bCs/>
                <w:sz w:val="20"/>
              </w:rPr>
            </w:pPr>
            <w:r w:rsidRPr="00F44B1A">
              <w:rPr>
                <w:rFonts w:asciiTheme="minorHAnsi" w:hAnsiTheme="minorHAnsi" w:cstheme="minorHAnsi"/>
                <w:sz w:val="20"/>
              </w:rPr>
              <w:lastRenderedPageBreak/>
              <w:t>Sub-topic 1-3: UE behaviour</w:t>
            </w:r>
          </w:p>
          <w:p w14:paraId="3DA98835"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1-3-1: Mapping between </w:t>
            </w:r>
            <w:proofErr w:type="spellStart"/>
            <w:r w:rsidRPr="00F44B1A">
              <w:rPr>
                <w:rFonts w:asciiTheme="minorHAnsi" w:hAnsiTheme="minorHAnsi" w:cstheme="minorHAnsi"/>
                <w:b/>
                <w:bCs/>
                <w:sz w:val="20"/>
              </w:rPr>
              <w:t>NeedForGap</w:t>
            </w:r>
            <w:proofErr w:type="spellEnd"/>
            <w:r w:rsidRPr="00F44B1A">
              <w:rPr>
                <w:rFonts w:asciiTheme="minorHAnsi" w:hAnsiTheme="minorHAnsi" w:cstheme="minorHAnsi"/>
                <w:b/>
                <w:bCs/>
                <w:sz w:val="20"/>
              </w:rPr>
              <w:t xml:space="preserve"> and NCSG capabilities when UE supports </w:t>
            </w:r>
            <w:proofErr w:type="gramStart"/>
            <w:r w:rsidRPr="00F44B1A">
              <w:rPr>
                <w:rFonts w:asciiTheme="minorHAnsi" w:hAnsiTheme="minorHAnsi" w:cstheme="minorHAnsi"/>
                <w:b/>
                <w:bCs/>
                <w:sz w:val="20"/>
              </w:rPr>
              <w:t>both of them</w:t>
            </w:r>
            <w:proofErr w:type="gramEnd"/>
          </w:p>
          <w:p w14:paraId="2BDB1E7D" w14:textId="77777777" w:rsidR="00F44B1A" w:rsidRPr="00F44B1A" w:rsidRDefault="00F44B1A" w:rsidP="00F44B1A">
            <w:pPr>
              <w:spacing w:afterLines="50" w:after="120"/>
              <w:ind w:leftChars="200" w:left="440"/>
              <w:rPr>
                <w:rFonts w:cstheme="minorHAnsi"/>
                <w:sz w:val="20"/>
                <w:szCs w:val="20"/>
              </w:rPr>
            </w:pPr>
            <w:r w:rsidRPr="00F44B1A">
              <w:rPr>
                <w:rFonts w:cstheme="minorHAnsi"/>
                <w:b/>
                <w:sz w:val="20"/>
                <w:szCs w:val="20"/>
              </w:rPr>
              <w:t>&lt; Way forward</w:t>
            </w:r>
            <w:r w:rsidRPr="00F44B1A" w:rsidDel="00E06F1B">
              <w:rPr>
                <w:rFonts w:cstheme="minorHAnsi"/>
                <w:b/>
                <w:sz w:val="20"/>
                <w:szCs w:val="20"/>
              </w:rPr>
              <w:t xml:space="preserve"> </w:t>
            </w:r>
            <w:r w:rsidRPr="00F44B1A">
              <w:rPr>
                <w:rFonts w:cstheme="minorHAnsi"/>
                <w:b/>
                <w:sz w:val="20"/>
                <w:szCs w:val="20"/>
              </w:rPr>
              <w:t>&gt;</w:t>
            </w:r>
            <w:r w:rsidRPr="00F44B1A">
              <w:rPr>
                <w:rFonts w:cstheme="minorHAnsi"/>
                <w:sz w:val="20"/>
                <w:szCs w:val="20"/>
              </w:rPr>
              <w:t xml:space="preserve">: </w:t>
            </w:r>
          </w:p>
          <w:p w14:paraId="102D74F5" w14:textId="77777777" w:rsidR="00F44B1A" w:rsidRPr="00F44B1A" w:rsidRDefault="00F44B1A" w:rsidP="00F44B1A">
            <w:pPr>
              <w:pStyle w:val="ListParagraph"/>
              <w:numPr>
                <w:ilvl w:val="0"/>
                <w:numId w:val="31"/>
              </w:numPr>
              <w:spacing w:afterLines="50" w:after="120"/>
              <w:ind w:left="760"/>
              <w:contextualSpacing w:val="0"/>
              <w:rPr>
                <w:rFonts w:cstheme="minorHAnsi"/>
                <w:sz w:val="20"/>
                <w:szCs w:val="20"/>
              </w:rPr>
            </w:pPr>
            <w:r w:rsidRPr="00F44B1A">
              <w:rPr>
                <w:rFonts w:cstheme="minorHAnsi"/>
                <w:sz w:val="20"/>
                <w:szCs w:val="20"/>
              </w:rPr>
              <w:t xml:space="preserve">FFS on: </w:t>
            </w:r>
          </w:p>
          <w:p w14:paraId="3AECA2C9" w14:textId="77777777" w:rsidR="00F44B1A" w:rsidRPr="00F44B1A" w:rsidRDefault="00F44B1A" w:rsidP="00F44B1A">
            <w:pPr>
              <w:pStyle w:val="RAN4proposal"/>
              <w:numPr>
                <w:ilvl w:val="1"/>
                <w:numId w:val="31"/>
              </w:numPr>
              <w:spacing w:line="256" w:lineRule="auto"/>
              <w:ind w:left="1070"/>
              <w:rPr>
                <w:rFonts w:asciiTheme="minorHAnsi" w:hAnsiTheme="minorHAnsi" w:cstheme="minorHAnsi"/>
                <w:b w:val="0"/>
                <w:szCs w:val="20"/>
                <w:lang w:eastAsia="ko-KR"/>
              </w:rPr>
            </w:pPr>
            <w:r w:rsidRPr="00F44B1A">
              <w:rPr>
                <w:rFonts w:asciiTheme="minorHAnsi" w:hAnsiTheme="minorHAnsi" w:cstheme="minorHAnsi"/>
                <w:b w:val="0"/>
                <w:szCs w:val="20"/>
                <w:lang w:eastAsia="ko-KR"/>
              </w:rPr>
              <w:t>[</w:t>
            </w:r>
            <w:proofErr w:type="spellStart"/>
            <w:r w:rsidRPr="00F44B1A">
              <w:rPr>
                <w:rFonts w:asciiTheme="minorHAnsi" w:hAnsiTheme="minorHAnsi" w:cstheme="minorHAnsi"/>
                <w:b w:val="0"/>
                <w:szCs w:val="20"/>
                <w:lang w:eastAsia="ko-KR"/>
              </w:rPr>
              <w:t>NeedForGapsInfoNR</w:t>
            </w:r>
            <w:proofErr w:type="spellEnd"/>
            <w:r w:rsidRPr="00F44B1A">
              <w:rPr>
                <w:rFonts w:asciiTheme="minorHAnsi" w:hAnsiTheme="minorHAnsi" w:cstheme="minorHAnsi"/>
                <w:b w:val="0"/>
                <w:szCs w:val="20"/>
                <w:lang w:eastAsia="ko-KR"/>
              </w:rPr>
              <w:t xml:space="preserve">] and </w:t>
            </w:r>
            <w:proofErr w:type="spellStart"/>
            <w:r w:rsidRPr="00F44B1A">
              <w:rPr>
                <w:rFonts w:asciiTheme="minorHAnsi" w:hAnsiTheme="minorHAnsi" w:cstheme="minorHAnsi"/>
                <w:b w:val="0"/>
                <w:szCs w:val="20"/>
                <w:lang w:eastAsia="ko-KR"/>
              </w:rPr>
              <w:t>NeedForGapNCSG-InfoNR</w:t>
            </w:r>
            <w:proofErr w:type="spellEnd"/>
            <w:r w:rsidRPr="00F44B1A">
              <w:rPr>
                <w:rFonts w:asciiTheme="minorHAnsi" w:hAnsiTheme="minorHAnsi" w:cstheme="minorHAnsi"/>
                <w:b w:val="0"/>
                <w:szCs w:val="20"/>
                <w:lang w:eastAsia="ko-KR"/>
              </w:rPr>
              <w:t xml:space="preserve"> are not expected to be enabled for the same UE at the same time</w:t>
            </w:r>
          </w:p>
          <w:p w14:paraId="232DD34F" w14:textId="77777777" w:rsidR="00F44B1A" w:rsidRPr="00F44B1A" w:rsidRDefault="00F44B1A" w:rsidP="00F44B1A">
            <w:pPr>
              <w:pStyle w:val="RAN4proposal"/>
              <w:numPr>
                <w:ilvl w:val="1"/>
                <w:numId w:val="31"/>
              </w:numPr>
              <w:spacing w:line="256" w:lineRule="auto"/>
              <w:ind w:left="1070"/>
              <w:rPr>
                <w:rFonts w:asciiTheme="minorHAnsi" w:hAnsiTheme="minorHAnsi" w:cstheme="minorHAnsi"/>
                <w:b w:val="0"/>
                <w:szCs w:val="20"/>
                <w:lang w:eastAsia="ko-KR"/>
              </w:rPr>
            </w:pPr>
            <w:r w:rsidRPr="00F44B1A">
              <w:rPr>
                <w:rFonts w:asciiTheme="minorHAnsi" w:hAnsiTheme="minorHAnsi" w:cstheme="minorHAnsi"/>
                <w:b w:val="0"/>
                <w:szCs w:val="20"/>
                <w:lang w:eastAsia="ko-KR"/>
              </w:rPr>
              <w:t xml:space="preserve">No need to establish the mapping between UE’s indication for </w:t>
            </w:r>
            <w:proofErr w:type="spellStart"/>
            <w:r w:rsidRPr="00F44B1A">
              <w:rPr>
                <w:rFonts w:asciiTheme="minorHAnsi" w:hAnsiTheme="minorHAnsi" w:cstheme="minorHAnsi"/>
                <w:b w:val="0"/>
                <w:szCs w:val="20"/>
                <w:lang w:eastAsia="ko-KR"/>
              </w:rPr>
              <w:t>NeedForGaps</w:t>
            </w:r>
            <w:proofErr w:type="spellEnd"/>
            <w:r w:rsidRPr="00F44B1A">
              <w:rPr>
                <w:rFonts w:asciiTheme="minorHAnsi" w:hAnsiTheme="minorHAnsi" w:cstheme="minorHAnsi"/>
                <w:b w:val="0"/>
                <w:szCs w:val="20"/>
                <w:lang w:eastAsia="ko-KR"/>
              </w:rPr>
              <w:t xml:space="preserve"> and NCSG </w:t>
            </w:r>
          </w:p>
          <w:p w14:paraId="301052D2"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1-3-2: UE behaviors mismatch between UE and NW </w:t>
            </w:r>
          </w:p>
          <w:p w14:paraId="7D4602F3" w14:textId="77777777" w:rsidR="00F44B1A" w:rsidRPr="00F44B1A" w:rsidRDefault="00F44B1A" w:rsidP="00F44B1A">
            <w:pPr>
              <w:spacing w:afterLines="50" w:after="120"/>
              <w:ind w:leftChars="200" w:left="440"/>
              <w:rPr>
                <w:rFonts w:cstheme="minorHAnsi"/>
                <w:sz w:val="20"/>
                <w:szCs w:val="20"/>
              </w:rPr>
            </w:pPr>
            <w:r w:rsidRPr="00F44B1A">
              <w:rPr>
                <w:rFonts w:cstheme="minorHAnsi"/>
                <w:b/>
                <w:sz w:val="20"/>
                <w:szCs w:val="20"/>
              </w:rPr>
              <w:t>&lt; Way forward &gt;</w:t>
            </w:r>
            <w:r w:rsidRPr="00F44B1A">
              <w:rPr>
                <w:rFonts w:cstheme="minorHAnsi"/>
                <w:sz w:val="20"/>
                <w:szCs w:val="20"/>
              </w:rPr>
              <w:t xml:space="preserve">: </w:t>
            </w:r>
          </w:p>
          <w:p w14:paraId="01EC1B1E" w14:textId="77777777" w:rsidR="00F44B1A" w:rsidRPr="00F44B1A" w:rsidRDefault="00F44B1A" w:rsidP="00F44B1A">
            <w:pPr>
              <w:pStyle w:val="ListParagraph"/>
              <w:numPr>
                <w:ilvl w:val="0"/>
                <w:numId w:val="31"/>
              </w:numPr>
              <w:spacing w:afterLines="50" w:after="120"/>
              <w:ind w:left="760"/>
              <w:contextualSpacing w:val="0"/>
              <w:rPr>
                <w:rFonts w:cstheme="minorHAnsi"/>
                <w:sz w:val="20"/>
                <w:szCs w:val="20"/>
              </w:rPr>
            </w:pPr>
            <w:r w:rsidRPr="00F44B1A">
              <w:rPr>
                <w:rFonts w:cstheme="minorHAnsi"/>
                <w:sz w:val="20"/>
                <w:szCs w:val="20"/>
              </w:rPr>
              <w:t xml:space="preserve">FFS on: </w:t>
            </w:r>
          </w:p>
          <w:p w14:paraId="59D904AB" w14:textId="77777777" w:rsidR="00F44B1A" w:rsidRPr="00F44B1A" w:rsidRDefault="00F44B1A" w:rsidP="00F44B1A">
            <w:pPr>
              <w:pStyle w:val="RAN4proposal"/>
              <w:numPr>
                <w:ilvl w:val="1"/>
                <w:numId w:val="31"/>
              </w:numPr>
              <w:spacing w:line="256" w:lineRule="auto"/>
              <w:ind w:left="1070"/>
              <w:rPr>
                <w:rFonts w:asciiTheme="minorHAnsi" w:eastAsia="SimSun" w:hAnsiTheme="minorHAnsi" w:cstheme="minorHAnsi"/>
                <w:b w:val="0"/>
                <w:iCs w:val="0"/>
                <w:szCs w:val="20"/>
              </w:rPr>
            </w:pPr>
            <w:bookmarkStart w:id="12" w:name="_Toc118748532"/>
            <w:bookmarkStart w:id="13" w:name="_Toc118644731"/>
            <w:bookmarkStart w:id="14" w:name="_Toc118614880"/>
            <w:r w:rsidRPr="00F44B1A">
              <w:rPr>
                <w:rFonts w:asciiTheme="minorHAnsi" w:hAnsiTheme="minorHAnsi" w:cstheme="minorHAnsi"/>
                <w:b w:val="0"/>
                <w:szCs w:val="20"/>
                <w:lang w:eastAsia="ko-KR"/>
              </w:rPr>
              <w:t xml:space="preserve">No impact on Rel-18 NFG requirements because of mismatch scenarios where either UE or NW support Rel-17 or </w:t>
            </w:r>
            <w:r w:rsidRPr="00F44B1A">
              <w:rPr>
                <w:rFonts w:asciiTheme="minorHAnsi" w:eastAsia="SimSun" w:hAnsiTheme="minorHAnsi" w:cstheme="minorHAnsi"/>
                <w:b w:val="0"/>
                <w:iCs w:val="0"/>
                <w:szCs w:val="20"/>
              </w:rPr>
              <w:t>earlier release.</w:t>
            </w:r>
            <w:bookmarkEnd w:id="12"/>
            <w:bookmarkEnd w:id="13"/>
            <w:bookmarkEnd w:id="14"/>
          </w:p>
          <w:p w14:paraId="75950BDB" w14:textId="77777777" w:rsidR="00F44B1A" w:rsidRPr="00F44B1A" w:rsidRDefault="00F44B1A" w:rsidP="00F44B1A">
            <w:pPr>
              <w:pStyle w:val="RAN4proposal"/>
              <w:numPr>
                <w:ilvl w:val="1"/>
                <w:numId w:val="31"/>
              </w:numPr>
              <w:spacing w:line="256" w:lineRule="auto"/>
              <w:ind w:left="1070"/>
              <w:rPr>
                <w:rFonts w:asciiTheme="minorHAnsi" w:eastAsia="SimSun" w:hAnsiTheme="minorHAnsi" w:cstheme="minorHAnsi"/>
                <w:b w:val="0"/>
                <w:iCs w:val="0"/>
                <w:szCs w:val="20"/>
              </w:rPr>
            </w:pPr>
            <w:r w:rsidRPr="00F44B1A">
              <w:rPr>
                <w:rFonts w:asciiTheme="minorHAnsi" w:eastAsia="SimSun" w:hAnsiTheme="minorHAnsi" w:cstheme="minorHAnsi"/>
                <w:b w:val="0"/>
                <w:iCs w:val="0"/>
                <w:szCs w:val="20"/>
              </w:rPr>
              <w:t>The requirements of Rel18 NFG will not be applicable to these mismatch scenarios</w:t>
            </w:r>
          </w:p>
          <w:p w14:paraId="71F4CB70" w14:textId="77777777" w:rsidR="00F44B1A" w:rsidRPr="00F44B1A" w:rsidRDefault="00F44B1A" w:rsidP="00F44B1A">
            <w:pPr>
              <w:pStyle w:val="RAN4proposal"/>
              <w:numPr>
                <w:ilvl w:val="2"/>
                <w:numId w:val="31"/>
              </w:numPr>
              <w:spacing w:line="256" w:lineRule="auto"/>
              <w:ind w:left="2200"/>
              <w:rPr>
                <w:rFonts w:asciiTheme="minorHAnsi" w:hAnsiTheme="minorHAnsi" w:cstheme="minorHAnsi"/>
                <w:b w:val="0"/>
                <w:szCs w:val="20"/>
                <w:lang w:eastAsia="ko-KR"/>
              </w:rPr>
            </w:pPr>
            <w:r w:rsidRPr="00F44B1A">
              <w:rPr>
                <w:rFonts w:asciiTheme="minorHAnsi" w:hAnsiTheme="minorHAnsi" w:cstheme="minorHAnsi"/>
                <w:b w:val="0"/>
                <w:szCs w:val="20"/>
                <w:lang w:eastAsia="ko-KR"/>
              </w:rPr>
              <w:t xml:space="preserve">Rel-17 UE which supports NCSG in a Rel-16 NW which only supports </w:t>
            </w:r>
            <w:proofErr w:type="spellStart"/>
            <w:r w:rsidRPr="00F44B1A">
              <w:rPr>
                <w:rFonts w:asciiTheme="minorHAnsi" w:hAnsiTheme="minorHAnsi" w:cstheme="minorHAnsi"/>
                <w:b w:val="0"/>
                <w:szCs w:val="20"/>
                <w:lang w:eastAsia="ko-KR"/>
              </w:rPr>
              <w:t>NeedForGaps</w:t>
            </w:r>
            <w:proofErr w:type="spellEnd"/>
          </w:p>
          <w:p w14:paraId="572D83B1" w14:textId="77777777" w:rsidR="00F44B1A" w:rsidRPr="00F44B1A" w:rsidRDefault="00F44B1A" w:rsidP="00F44B1A">
            <w:pPr>
              <w:pStyle w:val="RAN4proposal"/>
              <w:numPr>
                <w:ilvl w:val="2"/>
                <w:numId w:val="31"/>
              </w:numPr>
              <w:spacing w:line="256" w:lineRule="auto"/>
              <w:ind w:left="2200"/>
              <w:rPr>
                <w:rFonts w:asciiTheme="minorHAnsi" w:hAnsiTheme="minorHAnsi" w:cstheme="minorHAnsi"/>
                <w:b w:val="0"/>
                <w:szCs w:val="20"/>
                <w:lang w:eastAsia="ko-KR"/>
              </w:rPr>
            </w:pPr>
            <w:r w:rsidRPr="00F44B1A">
              <w:rPr>
                <w:rFonts w:asciiTheme="minorHAnsi" w:hAnsiTheme="minorHAnsi" w:cstheme="minorHAnsi"/>
                <w:b w:val="0"/>
                <w:szCs w:val="20"/>
                <w:lang w:eastAsia="ko-KR"/>
              </w:rPr>
              <w:t xml:space="preserve">Rel-16 UE which supports </w:t>
            </w:r>
            <w:proofErr w:type="spellStart"/>
            <w:r w:rsidRPr="00F44B1A">
              <w:rPr>
                <w:rFonts w:asciiTheme="minorHAnsi" w:hAnsiTheme="minorHAnsi" w:cstheme="minorHAnsi"/>
                <w:b w:val="0"/>
                <w:szCs w:val="20"/>
                <w:lang w:eastAsia="ko-KR"/>
              </w:rPr>
              <w:t>NeedForGaps</w:t>
            </w:r>
            <w:proofErr w:type="spellEnd"/>
            <w:r w:rsidRPr="00F44B1A">
              <w:rPr>
                <w:rFonts w:asciiTheme="minorHAnsi" w:hAnsiTheme="minorHAnsi" w:cstheme="minorHAnsi"/>
                <w:b w:val="0"/>
                <w:szCs w:val="20"/>
                <w:lang w:eastAsia="ko-KR"/>
              </w:rPr>
              <w:t xml:space="preserve"> in a Rel-17 NW which supports NCSG</w:t>
            </w:r>
          </w:p>
          <w:p w14:paraId="08220ED2" w14:textId="77777777" w:rsidR="00F44B1A" w:rsidRPr="00F44B1A" w:rsidRDefault="00F44B1A" w:rsidP="00F44B1A">
            <w:pPr>
              <w:pStyle w:val="RAN4proposal"/>
              <w:numPr>
                <w:ilvl w:val="2"/>
                <w:numId w:val="31"/>
              </w:numPr>
              <w:spacing w:line="256" w:lineRule="auto"/>
              <w:ind w:left="2200"/>
              <w:rPr>
                <w:rFonts w:asciiTheme="minorHAnsi" w:hAnsiTheme="minorHAnsi" w:cstheme="minorHAnsi"/>
                <w:b w:val="0"/>
                <w:szCs w:val="20"/>
                <w:lang w:eastAsia="ko-KR"/>
              </w:rPr>
            </w:pPr>
            <w:r w:rsidRPr="00F44B1A">
              <w:rPr>
                <w:rFonts w:asciiTheme="minorHAnsi" w:hAnsiTheme="minorHAnsi" w:cstheme="minorHAnsi"/>
                <w:b w:val="0"/>
                <w:szCs w:val="20"/>
                <w:lang w:eastAsia="ko-KR"/>
              </w:rPr>
              <w:t xml:space="preserve">Both UE and NW support NCSG and </w:t>
            </w:r>
            <w:proofErr w:type="spellStart"/>
            <w:r w:rsidRPr="00F44B1A">
              <w:rPr>
                <w:rFonts w:asciiTheme="minorHAnsi" w:hAnsiTheme="minorHAnsi" w:cstheme="minorHAnsi"/>
                <w:b w:val="0"/>
                <w:szCs w:val="20"/>
                <w:lang w:eastAsia="ko-KR"/>
              </w:rPr>
              <w:t>NeedForGaps</w:t>
            </w:r>
            <w:proofErr w:type="spellEnd"/>
          </w:p>
          <w:p w14:paraId="7CCA2F60" w14:textId="3E5CFBA8" w:rsidR="00F44B1A" w:rsidRPr="00F44B1A" w:rsidRDefault="00F44B1A" w:rsidP="00F44B1A">
            <w:pPr>
              <w:pStyle w:val="RAN4proposal"/>
              <w:numPr>
                <w:ilvl w:val="2"/>
                <w:numId w:val="31"/>
              </w:numPr>
              <w:spacing w:line="256" w:lineRule="auto"/>
              <w:ind w:left="2200"/>
              <w:rPr>
                <w:rFonts w:asciiTheme="minorHAnsi" w:hAnsiTheme="minorHAnsi" w:cstheme="minorHAnsi"/>
                <w:b w:val="0"/>
                <w:szCs w:val="20"/>
                <w:lang w:eastAsia="ko-KR"/>
              </w:rPr>
            </w:pPr>
            <w:r w:rsidRPr="00F44B1A">
              <w:rPr>
                <w:rFonts w:asciiTheme="minorHAnsi" w:hAnsiTheme="minorHAnsi" w:cstheme="minorHAnsi"/>
                <w:b w:val="0"/>
                <w:szCs w:val="20"/>
                <w:lang w:eastAsia="ko-KR"/>
              </w:rPr>
              <w:t>Others are not precluded</w:t>
            </w:r>
          </w:p>
          <w:p w14:paraId="738867B1"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1-3-3: Impacts on the legacy UE behavior </w:t>
            </w:r>
          </w:p>
          <w:p w14:paraId="52FEDEC5" w14:textId="77777777" w:rsidR="00F44B1A" w:rsidRPr="00F44B1A" w:rsidRDefault="00F44B1A" w:rsidP="00F44B1A">
            <w:pPr>
              <w:spacing w:afterLines="50" w:after="120"/>
              <w:ind w:leftChars="200" w:left="440"/>
              <w:rPr>
                <w:rFonts w:cstheme="minorHAnsi"/>
                <w:sz w:val="20"/>
                <w:szCs w:val="20"/>
              </w:rPr>
            </w:pPr>
            <w:r w:rsidRPr="00F44B1A">
              <w:rPr>
                <w:rFonts w:cstheme="minorHAnsi"/>
                <w:b/>
                <w:sz w:val="20"/>
                <w:szCs w:val="20"/>
              </w:rPr>
              <w:t>&lt; Agreement &gt;</w:t>
            </w:r>
            <w:r w:rsidRPr="00F44B1A">
              <w:rPr>
                <w:rFonts w:cstheme="minorHAnsi"/>
                <w:sz w:val="20"/>
                <w:szCs w:val="20"/>
              </w:rPr>
              <w:t xml:space="preserve">: </w:t>
            </w:r>
          </w:p>
          <w:p w14:paraId="16B513F2" w14:textId="77777777" w:rsidR="00F44B1A" w:rsidRPr="00F44B1A" w:rsidRDefault="00F44B1A" w:rsidP="00F44B1A">
            <w:pPr>
              <w:pStyle w:val="ListParagraph"/>
              <w:numPr>
                <w:ilvl w:val="1"/>
                <w:numId w:val="31"/>
              </w:numPr>
              <w:spacing w:after="120"/>
              <w:contextualSpacing w:val="0"/>
              <w:rPr>
                <w:rFonts w:cstheme="minorHAnsi"/>
                <w:sz w:val="20"/>
                <w:szCs w:val="20"/>
              </w:rPr>
            </w:pPr>
            <w:r w:rsidRPr="00F44B1A">
              <w:rPr>
                <w:rFonts w:cstheme="minorHAnsi"/>
                <w:sz w:val="20"/>
                <w:szCs w:val="20"/>
              </w:rPr>
              <w:t>Proposal 1: Intel, Nokia, ZTE</w:t>
            </w:r>
            <w:r w:rsidRPr="00F44B1A">
              <w:rPr>
                <w:rFonts w:eastAsia="DengXian" w:cstheme="minorHAnsi"/>
                <w:sz w:val="20"/>
                <w:szCs w:val="20"/>
              </w:rPr>
              <w:t>, CATT</w:t>
            </w:r>
          </w:p>
          <w:p w14:paraId="3BCADF5D" w14:textId="77777777" w:rsidR="00F44B1A" w:rsidRPr="00F44B1A" w:rsidRDefault="00F44B1A" w:rsidP="00F44B1A">
            <w:pPr>
              <w:pStyle w:val="ListParagraph"/>
              <w:numPr>
                <w:ilvl w:val="2"/>
                <w:numId w:val="31"/>
              </w:numPr>
              <w:spacing w:after="120"/>
              <w:ind w:left="2200"/>
              <w:contextualSpacing w:val="0"/>
              <w:rPr>
                <w:rFonts w:cstheme="minorHAnsi"/>
                <w:sz w:val="20"/>
                <w:szCs w:val="20"/>
              </w:rPr>
            </w:pPr>
            <w:r w:rsidRPr="00F44B1A">
              <w:rPr>
                <w:rFonts w:cstheme="minorHAnsi"/>
                <w:sz w:val="20"/>
                <w:szCs w:val="20"/>
              </w:rPr>
              <w:t xml:space="preserve">Legacy behavior of existing indication in </w:t>
            </w:r>
            <w:proofErr w:type="spellStart"/>
            <w:r w:rsidRPr="00F44B1A">
              <w:rPr>
                <w:rFonts w:cstheme="minorHAnsi"/>
                <w:sz w:val="20"/>
                <w:szCs w:val="20"/>
              </w:rPr>
              <w:t>needForGaps</w:t>
            </w:r>
            <w:proofErr w:type="spellEnd"/>
            <w:r w:rsidRPr="00F44B1A">
              <w:rPr>
                <w:rFonts w:cstheme="minorHAnsi"/>
                <w:sz w:val="20"/>
                <w:szCs w:val="20"/>
              </w:rPr>
              <w:t xml:space="preserve"> and </w:t>
            </w:r>
            <w:proofErr w:type="spellStart"/>
            <w:r w:rsidRPr="00F44B1A">
              <w:rPr>
                <w:rFonts w:cstheme="minorHAnsi"/>
                <w:sz w:val="20"/>
                <w:szCs w:val="20"/>
              </w:rPr>
              <w:t>needForGapsNCSG</w:t>
            </w:r>
            <w:proofErr w:type="spellEnd"/>
            <w:r w:rsidRPr="00F44B1A">
              <w:rPr>
                <w:rFonts w:cstheme="minorHAnsi"/>
                <w:sz w:val="20"/>
                <w:szCs w:val="20"/>
              </w:rPr>
              <w:t xml:space="preserve"> shall not be changed in Rel 18 NR_MG_enh2</w:t>
            </w:r>
          </w:p>
          <w:p w14:paraId="70E7D251" w14:textId="77777777" w:rsidR="00F44B1A" w:rsidRPr="00F44B1A" w:rsidRDefault="00F44B1A" w:rsidP="00F44B1A">
            <w:pPr>
              <w:spacing w:afterLines="50" w:after="120"/>
              <w:rPr>
                <w:rFonts w:cstheme="minorHAnsi"/>
                <w:sz w:val="20"/>
                <w:szCs w:val="20"/>
              </w:rPr>
            </w:pPr>
            <w:r w:rsidRPr="00F44B1A">
              <w:rPr>
                <w:rFonts w:cstheme="minorHAnsi"/>
                <w:b/>
                <w:sz w:val="20"/>
                <w:szCs w:val="20"/>
              </w:rPr>
              <w:t xml:space="preserve">    &lt; Way forward &gt;</w:t>
            </w:r>
            <w:r w:rsidRPr="00F44B1A">
              <w:rPr>
                <w:rFonts w:cstheme="minorHAnsi"/>
                <w:sz w:val="20"/>
                <w:szCs w:val="20"/>
              </w:rPr>
              <w:t xml:space="preserve">: </w:t>
            </w:r>
          </w:p>
          <w:p w14:paraId="087C5DF9" w14:textId="77777777" w:rsidR="00F44B1A" w:rsidRPr="00F44B1A" w:rsidRDefault="00F44B1A" w:rsidP="00F44B1A">
            <w:pPr>
              <w:pStyle w:val="ListParagraph"/>
              <w:numPr>
                <w:ilvl w:val="0"/>
                <w:numId w:val="31"/>
              </w:numPr>
              <w:spacing w:after="120"/>
              <w:ind w:left="760"/>
              <w:contextualSpacing w:val="0"/>
              <w:rPr>
                <w:rFonts w:cstheme="minorHAnsi"/>
                <w:sz w:val="20"/>
                <w:szCs w:val="20"/>
              </w:rPr>
            </w:pPr>
            <w:r w:rsidRPr="00F44B1A">
              <w:rPr>
                <w:rFonts w:eastAsia="PMingLiU" w:cstheme="minorHAnsi"/>
                <w:sz w:val="20"/>
                <w:szCs w:val="20"/>
              </w:rPr>
              <w:t>FFS on:</w:t>
            </w:r>
          </w:p>
          <w:p w14:paraId="262DC657" w14:textId="77777777" w:rsidR="00F44B1A" w:rsidRPr="00F44B1A" w:rsidRDefault="00F44B1A" w:rsidP="00F44B1A">
            <w:pPr>
              <w:pStyle w:val="ListParagraph"/>
              <w:numPr>
                <w:ilvl w:val="1"/>
                <w:numId w:val="31"/>
              </w:numPr>
              <w:spacing w:after="120" w:line="256" w:lineRule="auto"/>
              <w:contextualSpacing w:val="0"/>
              <w:rPr>
                <w:rFonts w:cstheme="minorHAnsi"/>
                <w:sz w:val="20"/>
                <w:szCs w:val="20"/>
              </w:rPr>
            </w:pPr>
            <w:r w:rsidRPr="00F44B1A">
              <w:rPr>
                <w:rFonts w:eastAsia="PMingLiU" w:cstheme="minorHAnsi"/>
                <w:sz w:val="20"/>
                <w:szCs w:val="20"/>
              </w:rPr>
              <w:t>Proposal 2: Qualcomm</w:t>
            </w:r>
          </w:p>
          <w:p w14:paraId="451EC9E0" w14:textId="77777777" w:rsidR="00F44B1A" w:rsidRPr="00F44B1A" w:rsidRDefault="00F44B1A" w:rsidP="00F44B1A">
            <w:pPr>
              <w:pStyle w:val="ListParagraph"/>
              <w:numPr>
                <w:ilvl w:val="2"/>
                <w:numId w:val="31"/>
              </w:numPr>
              <w:spacing w:after="120" w:line="256" w:lineRule="auto"/>
              <w:contextualSpacing w:val="0"/>
              <w:rPr>
                <w:rFonts w:cstheme="minorHAnsi"/>
                <w:sz w:val="20"/>
                <w:szCs w:val="20"/>
              </w:rPr>
            </w:pPr>
            <w:r w:rsidRPr="00F44B1A">
              <w:rPr>
                <w:rFonts w:cstheme="minorHAnsi"/>
                <w:sz w:val="20"/>
                <w:szCs w:val="20"/>
              </w:rPr>
              <w:t>It is up to UE what reporting capability is used for reporting when both R17 and R18 reporting capability are supported</w:t>
            </w:r>
          </w:p>
          <w:p w14:paraId="49338126" w14:textId="77777777" w:rsidR="00F44B1A" w:rsidRPr="00F44B1A" w:rsidRDefault="00F44B1A" w:rsidP="00F44B1A">
            <w:pPr>
              <w:pStyle w:val="ListParagraph"/>
              <w:numPr>
                <w:ilvl w:val="1"/>
                <w:numId w:val="31"/>
              </w:numPr>
              <w:spacing w:after="120" w:line="256" w:lineRule="auto"/>
              <w:contextualSpacing w:val="0"/>
              <w:rPr>
                <w:rFonts w:cstheme="minorHAnsi"/>
                <w:sz w:val="20"/>
                <w:szCs w:val="20"/>
              </w:rPr>
            </w:pPr>
            <w:r w:rsidRPr="00F44B1A">
              <w:rPr>
                <w:rFonts w:eastAsia="PMingLiU" w:cstheme="minorHAnsi"/>
                <w:sz w:val="20"/>
                <w:szCs w:val="20"/>
              </w:rPr>
              <w:t>Proposal 3: Nokia</w:t>
            </w:r>
          </w:p>
          <w:p w14:paraId="57EE626C" w14:textId="77777777" w:rsidR="00F44B1A" w:rsidRPr="00F44B1A" w:rsidRDefault="00F44B1A" w:rsidP="00F44B1A">
            <w:pPr>
              <w:pStyle w:val="ListParagraph"/>
              <w:numPr>
                <w:ilvl w:val="2"/>
                <w:numId w:val="31"/>
              </w:numPr>
              <w:spacing w:after="120" w:line="256" w:lineRule="auto"/>
              <w:contextualSpacing w:val="0"/>
              <w:rPr>
                <w:rFonts w:cstheme="minorHAnsi"/>
                <w:sz w:val="20"/>
                <w:szCs w:val="20"/>
              </w:rPr>
            </w:pPr>
            <w:r w:rsidRPr="00F44B1A">
              <w:rPr>
                <w:rFonts w:cstheme="minorHAnsi"/>
                <w:sz w:val="20"/>
                <w:szCs w:val="20"/>
              </w:rPr>
              <w:t xml:space="preserve">Indication of “no-gap” as part of </w:t>
            </w:r>
            <w:proofErr w:type="spellStart"/>
            <w:r w:rsidRPr="00F44B1A">
              <w:rPr>
                <w:rFonts w:cstheme="minorHAnsi"/>
                <w:sz w:val="20"/>
                <w:szCs w:val="20"/>
              </w:rPr>
              <w:t>needForGaps</w:t>
            </w:r>
            <w:proofErr w:type="spellEnd"/>
            <w:r w:rsidRPr="00F44B1A">
              <w:rPr>
                <w:rFonts w:cstheme="minorHAnsi"/>
                <w:sz w:val="20"/>
                <w:szCs w:val="20"/>
              </w:rPr>
              <w:t xml:space="preserve"> or </w:t>
            </w:r>
            <w:proofErr w:type="spellStart"/>
            <w:r w:rsidRPr="00F44B1A">
              <w:rPr>
                <w:rFonts w:cstheme="minorHAnsi"/>
                <w:sz w:val="20"/>
                <w:szCs w:val="20"/>
              </w:rPr>
              <w:t>needForGapsNCSG</w:t>
            </w:r>
            <w:proofErr w:type="spellEnd"/>
            <w:r w:rsidRPr="00F44B1A">
              <w:rPr>
                <w:rFonts w:cstheme="minorHAnsi"/>
                <w:sz w:val="20"/>
                <w:szCs w:val="20"/>
              </w:rPr>
              <w:t xml:space="preserve"> means no-gap Case 1 (no gap without interruption)</w:t>
            </w:r>
          </w:p>
          <w:p w14:paraId="6F42BE58" w14:textId="77777777" w:rsidR="00F44B1A" w:rsidRPr="00F44B1A" w:rsidRDefault="00F44B1A" w:rsidP="00F44B1A">
            <w:pPr>
              <w:pStyle w:val="ListParagraph"/>
              <w:numPr>
                <w:ilvl w:val="1"/>
                <w:numId w:val="31"/>
              </w:numPr>
              <w:spacing w:after="120" w:line="256" w:lineRule="auto"/>
              <w:contextualSpacing w:val="0"/>
              <w:rPr>
                <w:rFonts w:cstheme="minorHAnsi"/>
                <w:sz w:val="20"/>
                <w:szCs w:val="20"/>
              </w:rPr>
            </w:pPr>
            <w:r w:rsidRPr="00F44B1A">
              <w:rPr>
                <w:rFonts w:eastAsia="PMingLiU" w:cstheme="minorHAnsi"/>
                <w:sz w:val="20"/>
                <w:szCs w:val="20"/>
              </w:rPr>
              <w:t>Proposal 4: E///</w:t>
            </w:r>
          </w:p>
          <w:p w14:paraId="48017F4B" w14:textId="0FA83965" w:rsidR="004E2F55" w:rsidRPr="00F44B1A" w:rsidRDefault="00F44B1A" w:rsidP="00F44B1A">
            <w:pPr>
              <w:pStyle w:val="ListParagraph"/>
              <w:numPr>
                <w:ilvl w:val="2"/>
                <w:numId w:val="31"/>
              </w:numPr>
              <w:spacing w:after="120" w:line="256" w:lineRule="auto"/>
              <w:contextualSpacing w:val="0"/>
            </w:pPr>
            <w:r w:rsidRPr="00F44B1A">
              <w:rPr>
                <w:rFonts w:cstheme="minorHAnsi"/>
                <w:sz w:val="20"/>
                <w:szCs w:val="20"/>
              </w:rPr>
              <w:t>Rel-16 UE is assumed to need interruption since no new interruption indication bit will be reported.</w:t>
            </w:r>
          </w:p>
        </w:tc>
      </w:tr>
    </w:tbl>
    <w:p w14:paraId="3612CF1E" w14:textId="27BE6796" w:rsidR="00BD0C6E" w:rsidRPr="00F44B1A" w:rsidRDefault="00BD0C6E" w:rsidP="00BD0C6E">
      <w:pPr>
        <w:spacing w:after="180"/>
        <w:jc w:val="both"/>
        <w:rPr>
          <w:rFonts w:cstheme="minorHAnsi"/>
        </w:rPr>
      </w:pPr>
      <w:r w:rsidRPr="004E2F55">
        <w:rPr>
          <w:rFonts w:cstheme="minorHAnsi"/>
          <w:b/>
          <w:bCs/>
        </w:rPr>
        <w:t>Issue 1-</w:t>
      </w:r>
      <w:r>
        <w:rPr>
          <w:rFonts w:cstheme="minorHAnsi"/>
          <w:b/>
          <w:bCs/>
        </w:rPr>
        <w:t>3-</w:t>
      </w:r>
      <w:r w:rsidR="00F44B1A">
        <w:rPr>
          <w:rFonts w:cstheme="minorHAnsi"/>
          <w:b/>
          <w:bCs/>
        </w:rPr>
        <w:t>1</w:t>
      </w:r>
      <w:r>
        <w:rPr>
          <w:rFonts w:cstheme="minorHAnsi"/>
          <w:b/>
          <w:bCs/>
        </w:rPr>
        <w:t xml:space="preserve">: </w:t>
      </w:r>
      <w:r w:rsidR="00F44B1A">
        <w:rPr>
          <w:rFonts w:cstheme="minorHAnsi"/>
        </w:rPr>
        <w:t>From the previous meeting, RAN4 agreed to define the interruption ratio requirements for NFG, which means the</w:t>
      </w:r>
      <w:r w:rsidRPr="00BD0C6E">
        <w:rPr>
          <w:rFonts w:cstheme="minorHAnsi"/>
        </w:rPr>
        <w:t xml:space="preserve"> requirements of </w:t>
      </w:r>
      <w:proofErr w:type="spellStart"/>
      <w:r w:rsidRPr="00BD0C6E">
        <w:rPr>
          <w:rFonts w:cstheme="minorHAnsi"/>
        </w:rPr>
        <w:t>NeedForGap</w:t>
      </w:r>
      <w:proofErr w:type="spellEnd"/>
      <w:r w:rsidRPr="00BD0C6E">
        <w:rPr>
          <w:rFonts w:cstheme="minorHAnsi"/>
        </w:rPr>
        <w:t xml:space="preserve"> and NCSG are different</w:t>
      </w:r>
      <w:r w:rsidR="00F44B1A">
        <w:rPr>
          <w:rFonts w:cstheme="minorHAnsi"/>
        </w:rPr>
        <w:t>. Therefore,</w:t>
      </w:r>
      <w:r w:rsidRPr="00BD0C6E">
        <w:rPr>
          <w:rFonts w:cstheme="minorHAnsi"/>
        </w:rPr>
        <w:t xml:space="preserve"> there is no need to have 1-2-1 mapping between the </w:t>
      </w:r>
      <w:r w:rsidRPr="00F44B1A">
        <w:rPr>
          <w:rFonts w:cstheme="minorHAnsi"/>
        </w:rPr>
        <w:t xml:space="preserve">two features. </w:t>
      </w:r>
      <w:r w:rsidR="00F44B1A" w:rsidRPr="00F44B1A">
        <w:rPr>
          <w:rFonts w:cstheme="minorHAnsi"/>
        </w:rPr>
        <w:t xml:space="preserve">Besides, in existing </w:t>
      </w:r>
      <w:r w:rsidR="00F44B1A">
        <w:rPr>
          <w:rFonts w:cstheme="minorHAnsi"/>
        </w:rPr>
        <w:t xml:space="preserve">specification, it is not expected that the NW </w:t>
      </w:r>
      <w:r w:rsidR="00F44B1A">
        <w:rPr>
          <w:rFonts w:cstheme="minorHAnsi"/>
        </w:rPr>
        <w:lastRenderedPageBreak/>
        <w:t>configures the UE with MG and NCSG at the same time, therefore, we don’t expect the NW to configure the UE with both NCSG and NFG.</w:t>
      </w:r>
    </w:p>
    <w:p w14:paraId="18CC195B" w14:textId="4E98ADA6" w:rsidR="00BD0C6E" w:rsidRPr="00F44B1A" w:rsidRDefault="00BD0C6E" w:rsidP="004E2F55">
      <w:pPr>
        <w:pStyle w:val="ListParagraph"/>
        <w:numPr>
          <w:ilvl w:val="0"/>
          <w:numId w:val="19"/>
        </w:numPr>
        <w:spacing w:after="180"/>
        <w:contextualSpacing w:val="0"/>
        <w:jc w:val="both"/>
        <w:rPr>
          <w:rFonts w:ascii="Times New Roman" w:hAnsi="Times New Roman" w:cs="Times New Roman"/>
          <w:sz w:val="20"/>
          <w:szCs w:val="20"/>
        </w:rPr>
      </w:pPr>
      <w:bookmarkStart w:id="15" w:name="_Ref127458681"/>
      <w:r w:rsidRPr="00BD0C6E">
        <w:rPr>
          <w:rFonts w:cstheme="minorHAnsi"/>
          <w:b/>
          <w:lang w:eastAsia="ko-KR"/>
        </w:rPr>
        <w:t xml:space="preserve">No need to establish the mapping between UE’s indication for </w:t>
      </w:r>
      <w:proofErr w:type="spellStart"/>
      <w:r w:rsidRPr="00BD0C6E">
        <w:rPr>
          <w:rFonts w:cstheme="minorHAnsi"/>
          <w:b/>
          <w:lang w:eastAsia="ko-KR"/>
        </w:rPr>
        <w:t>NeedForGaps</w:t>
      </w:r>
      <w:proofErr w:type="spellEnd"/>
      <w:r w:rsidRPr="00BD0C6E">
        <w:rPr>
          <w:rFonts w:cstheme="minorHAnsi"/>
          <w:b/>
          <w:lang w:eastAsia="ko-KR"/>
        </w:rPr>
        <w:t xml:space="preserve"> and NCSG</w:t>
      </w:r>
      <w:r w:rsidRPr="004E2F55">
        <w:rPr>
          <w:rFonts w:cstheme="minorHAnsi"/>
          <w:b/>
          <w:lang w:eastAsia="ko-KR"/>
        </w:rPr>
        <w:t>.</w:t>
      </w:r>
      <w:bookmarkEnd w:id="15"/>
    </w:p>
    <w:p w14:paraId="524A9012" w14:textId="748ECA1E" w:rsidR="00F44B1A" w:rsidRPr="00F44B1A" w:rsidRDefault="00F44B1A" w:rsidP="004E2F55">
      <w:pPr>
        <w:pStyle w:val="ListParagraph"/>
        <w:numPr>
          <w:ilvl w:val="0"/>
          <w:numId w:val="19"/>
        </w:numPr>
        <w:spacing w:after="180"/>
        <w:contextualSpacing w:val="0"/>
        <w:jc w:val="both"/>
        <w:rPr>
          <w:rFonts w:cstheme="minorHAnsi"/>
          <w:b/>
          <w:lang w:eastAsia="ko-KR"/>
        </w:rPr>
      </w:pPr>
      <w:bookmarkStart w:id="16" w:name="_Ref131972152"/>
      <w:r w:rsidRPr="00F44B1A">
        <w:rPr>
          <w:rFonts w:cstheme="minorHAnsi"/>
          <w:b/>
          <w:lang w:eastAsia="ko-KR"/>
        </w:rPr>
        <w:t>[</w:t>
      </w:r>
      <w:proofErr w:type="spellStart"/>
      <w:r w:rsidRPr="00F44B1A">
        <w:rPr>
          <w:rFonts w:cstheme="minorHAnsi"/>
          <w:b/>
          <w:lang w:eastAsia="ko-KR"/>
        </w:rPr>
        <w:t>NeedForGapsInfoNR</w:t>
      </w:r>
      <w:proofErr w:type="spellEnd"/>
      <w:r w:rsidRPr="00F44B1A">
        <w:rPr>
          <w:rFonts w:cstheme="minorHAnsi"/>
          <w:b/>
          <w:lang w:eastAsia="ko-KR"/>
        </w:rPr>
        <w:t xml:space="preserve">] and </w:t>
      </w:r>
      <w:proofErr w:type="spellStart"/>
      <w:r w:rsidRPr="00F44B1A">
        <w:rPr>
          <w:rFonts w:cstheme="minorHAnsi"/>
          <w:b/>
          <w:lang w:eastAsia="ko-KR"/>
        </w:rPr>
        <w:t>NeedForGapNCSG-InfoNR</w:t>
      </w:r>
      <w:proofErr w:type="spellEnd"/>
      <w:r w:rsidRPr="00F44B1A">
        <w:rPr>
          <w:rFonts w:cstheme="minorHAnsi"/>
          <w:b/>
          <w:lang w:eastAsia="ko-KR"/>
        </w:rPr>
        <w:t xml:space="preserve"> are not expected to be enabled for the same UE at the same time</w:t>
      </w:r>
      <w:r>
        <w:rPr>
          <w:rFonts w:cstheme="minorHAnsi"/>
          <w:b/>
          <w:lang w:eastAsia="ko-KR"/>
        </w:rPr>
        <w:t>.</w:t>
      </w:r>
      <w:bookmarkEnd w:id="16"/>
    </w:p>
    <w:p w14:paraId="7B4FEABF" w14:textId="2CE7EC84" w:rsidR="004E2F55" w:rsidRPr="00BD0C6E" w:rsidRDefault="004E2F55" w:rsidP="00BD0C6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w:t>
      </w:r>
      <w:r w:rsidR="00350256" w:rsidRPr="00BD0C6E">
        <w:rPr>
          <w:rFonts w:cstheme="minorHAnsi"/>
          <w:b/>
          <w:bCs/>
        </w:rPr>
        <w:t>3-</w:t>
      </w:r>
      <w:r w:rsidR="001961DE">
        <w:rPr>
          <w:rFonts w:cstheme="minorHAnsi"/>
          <w:b/>
          <w:bCs/>
        </w:rPr>
        <w:t>2</w:t>
      </w:r>
      <w:r w:rsidRPr="00BD0C6E">
        <w:rPr>
          <w:rFonts w:cstheme="minorHAnsi"/>
          <w:b/>
          <w:bCs/>
        </w:rPr>
        <w:t xml:space="preserve">: </w:t>
      </w:r>
      <w:r w:rsidR="00094F58">
        <w:t xml:space="preserve">When a rel-17 UE supports NCSG in a rel-16 NW that only support </w:t>
      </w:r>
      <w:proofErr w:type="spellStart"/>
      <w:r w:rsidR="00094F58">
        <w:t>NeedForGap</w:t>
      </w:r>
      <w:proofErr w:type="spellEnd"/>
      <w:r w:rsidR="00094F58">
        <w:t xml:space="preserve"> or when a rel-16 UE that supports </w:t>
      </w:r>
      <w:proofErr w:type="spellStart"/>
      <w:r w:rsidR="00094F58">
        <w:t>NeedForGap</w:t>
      </w:r>
      <w:proofErr w:type="spellEnd"/>
      <w:r w:rsidR="00094F58">
        <w:t xml:space="preserve"> is connected a rel-17 NW that supports then the UE shall not be expected to have a specific behaviour for such cases and there is no need to specify requirements for it, also, existing requirements of NCSG and </w:t>
      </w:r>
      <w:proofErr w:type="spellStart"/>
      <w:r w:rsidR="00094F58">
        <w:t>NeedForGap</w:t>
      </w:r>
      <w:proofErr w:type="spellEnd"/>
      <w:r w:rsidR="00094F58">
        <w:t xml:space="preserve"> are not applicable</w:t>
      </w:r>
      <w:r w:rsidRPr="004E2F55">
        <w:t>.</w:t>
      </w:r>
      <w:r w:rsidR="00094F58">
        <w:t xml:space="preserve"> </w:t>
      </w:r>
      <w:r w:rsidR="00D575EF">
        <w:t xml:space="preserve">Now, if both the UE and the NW support NCSG and </w:t>
      </w:r>
      <w:proofErr w:type="spellStart"/>
      <w:r w:rsidR="00D575EF">
        <w:t>NeedForGap</w:t>
      </w:r>
      <w:proofErr w:type="spellEnd"/>
      <w:r w:rsidR="00D575EF">
        <w:t xml:space="preserve">, then the UE shall follow the NW configuration, </w:t>
      </w:r>
      <w:r w:rsidR="00DC73D8">
        <w:t>yet</w:t>
      </w:r>
      <w:r w:rsidR="00D575EF">
        <w:t xml:space="preserve"> this issue also depends on whether the NFG and NCSG share the same requirements or not.</w:t>
      </w:r>
    </w:p>
    <w:p w14:paraId="43ED997F" w14:textId="2F2B954A"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17" w:name="_Ref118742508"/>
      <w:r>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4E2F55" w:rsidRPr="004E2F55">
        <w:rPr>
          <w:rFonts w:cstheme="minorHAnsi"/>
          <w:b/>
          <w:lang w:eastAsia="ko-KR"/>
        </w:rPr>
        <w:t>.</w:t>
      </w:r>
      <w:bookmarkEnd w:id="17"/>
    </w:p>
    <w:p w14:paraId="0589ECBA" w14:textId="630FD541" w:rsidR="001961DE" w:rsidRPr="001961DE" w:rsidRDefault="00DC73D8" w:rsidP="001961DE">
      <w:pPr>
        <w:pStyle w:val="ListParagraph"/>
        <w:numPr>
          <w:ilvl w:val="0"/>
          <w:numId w:val="19"/>
        </w:numPr>
        <w:spacing w:after="180"/>
        <w:contextualSpacing w:val="0"/>
        <w:jc w:val="both"/>
        <w:rPr>
          <w:rFonts w:ascii="Times New Roman" w:hAnsi="Times New Roman" w:cs="Times New Roman"/>
          <w:sz w:val="20"/>
          <w:szCs w:val="20"/>
        </w:rPr>
      </w:pPr>
      <w:bookmarkStart w:id="18" w:name="_Ref118742518"/>
      <w:r>
        <w:rPr>
          <w:rFonts w:cstheme="minorHAnsi"/>
          <w:b/>
          <w:lang w:eastAsia="ko-KR"/>
        </w:rPr>
        <w:t>When both the NW and UE support NFG and NCSG then which requirements shall be applied is left to the NW configuration and depends on whether the requirements of NFG and NCSG are the same</w:t>
      </w:r>
      <w:r w:rsidR="004E2F55" w:rsidRPr="004E2F55">
        <w:rPr>
          <w:rFonts w:cstheme="minorHAnsi"/>
          <w:b/>
          <w:lang w:eastAsia="ko-KR"/>
        </w:rPr>
        <w:t>.</w:t>
      </w:r>
      <w:bookmarkEnd w:id="18"/>
    </w:p>
    <w:p w14:paraId="323CA9F5" w14:textId="2B6BE99E" w:rsidR="001961DE" w:rsidRPr="00BD0C6E" w:rsidRDefault="001961DE" w:rsidP="001961D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1-3-</w:t>
      </w:r>
      <w:r>
        <w:rPr>
          <w:rFonts w:cstheme="minorHAnsi"/>
          <w:b/>
          <w:bCs/>
        </w:rPr>
        <w:t>3</w:t>
      </w:r>
      <w:r w:rsidRPr="00BD0C6E">
        <w:rPr>
          <w:rFonts w:cstheme="minorHAnsi"/>
          <w:b/>
          <w:bCs/>
        </w:rPr>
        <w:t xml:space="preserve">: </w:t>
      </w:r>
      <w:r>
        <w:t xml:space="preserve">In previous meeting, RAN4 agreed to keep the UE behaviour for Rel-16 </w:t>
      </w:r>
      <w:proofErr w:type="spellStart"/>
      <w:r>
        <w:t>NeedForGap</w:t>
      </w:r>
      <w:proofErr w:type="spellEnd"/>
      <w:r>
        <w:t xml:space="preserve"> unchanged. Furthermore, we don’t see the need to clarify the meaning of value ‘no-gap’ because the UE behaviour is not impacted.</w:t>
      </w:r>
    </w:p>
    <w:p w14:paraId="5C50FADD" w14:textId="3A782A59" w:rsidR="001961DE" w:rsidRPr="004E2F55" w:rsidRDefault="001961DE" w:rsidP="001961DE">
      <w:pPr>
        <w:pStyle w:val="ListParagraph"/>
        <w:numPr>
          <w:ilvl w:val="0"/>
          <w:numId w:val="19"/>
        </w:numPr>
        <w:spacing w:after="180"/>
        <w:contextualSpacing w:val="0"/>
        <w:jc w:val="both"/>
        <w:rPr>
          <w:rFonts w:ascii="Times New Roman" w:hAnsi="Times New Roman" w:cs="Times New Roman"/>
          <w:sz w:val="20"/>
          <w:szCs w:val="20"/>
        </w:rPr>
      </w:pPr>
      <w:bookmarkStart w:id="19" w:name="_Ref131972169"/>
      <w:r>
        <w:rPr>
          <w:rFonts w:cstheme="minorHAnsi"/>
          <w:b/>
          <w:lang w:eastAsia="ko-KR"/>
        </w:rPr>
        <w:t xml:space="preserve">RAN4 doesn’t need to further clarify the meaning of value ‘no-gap’ in </w:t>
      </w:r>
      <w:proofErr w:type="spellStart"/>
      <w:r>
        <w:rPr>
          <w:rFonts w:cstheme="minorHAnsi"/>
          <w:b/>
          <w:lang w:eastAsia="ko-KR"/>
        </w:rPr>
        <w:t>NeedForGap</w:t>
      </w:r>
      <w:proofErr w:type="spellEnd"/>
      <w:r>
        <w:rPr>
          <w:rFonts w:cstheme="minorHAnsi"/>
          <w:b/>
          <w:lang w:eastAsia="ko-KR"/>
        </w:rPr>
        <w:t xml:space="preserve"> Rel-16 signalling</w:t>
      </w:r>
      <w:r w:rsidRPr="004E2F55">
        <w:rPr>
          <w:rFonts w:cstheme="minorHAnsi"/>
          <w:b/>
          <w:lang w:eastAsia="ko-KR"/>
        </w:rPr>
        <w:t>.</w:t>
      </w:r>
      <w:bookmarkEnd w:id="19"/>
    </w:p>
    <w:p w14:paraId="71750AA8" w14:textId="77777777" w:rsidR="001961DE" w:rsidRPr="001961DE" w:rsidRDefault="001961DE" w:rsidP="001961DE">
      <w:pPr>
        <w:pStyle w:val="ListParagraph"/>
        <w:spacing w:after="180"/>
        <w:ind w:left="0"/>
        <w:contextualSpacing w:val="0"/>
        <w:jc w:val="both"/>
        <w:rPr>
          <w:rFonts w:ascii="Times New Roman" w:hAnsi="Times New Roman" w:cs="Times New Roman"/>
          <w:sz w:val="20"/>
          <w:szCs w:val="20"/>
        </w:rPr>
      </w:pPr>
    </w:p>
    <w:p w14:paraId="3F3FAD40" w14:textId="36E25D2B" w:rsidR="00303C30" w:rsidRPr="008559B9" w:rsidRDefault="00303C30" w:rsidP="00B3775A">
      <w:pPr>
        <w:pStyle w:val="Heading2"/>
        <w:rPr>
          <w:rFonts w:cs="Arial"/>
        </w:rPr>
      </w:pPr>
      <w:r w:rsidRPr="008559B9">
        <w:rPr>
          <w:rFonts w:cs="Arial"/>
        </w:rPr>
        <w:t xml:space="preserve">Discussion on </w:t>
      </w:r>
      <w:r w:rsidR="00846921" w:rsidRPr="008559B9">
        <w:rPr>
          <w:rFonts w:cs="Arial"/>
        </w:rPr>
        <w:t>s</w:t>
      </w:r>
      <w:r w:rsidR="004D072E" w:rsidRPr="008559B9">
        <w:rPr>
          <w:rFonts w:cs="Arial"/>
        </w:rPr>
        <w:t>cheduling availability</w:t>
      </w:r>
    </w:p>
    <w:p w14:paraId="251D00D5" w14:textId="77777777" w:rsidR="008559B9" w:rsidRPr="008559B9" w:rsidRDefault="008559B9" w:rsidP="008559B9">
      <w:pPr>
        <w:rPr>
          <w:highlight w:val="yellow"/>
        </w:rPr>
      </w:pPr>
    </w:p>
    <w:tbl>
      <w:tblPr>
        <w:tblStyle w:val="TableGrid"/>
        <w:tblW w:w="0" w:type="auto"/>
        <w:tblLook w:val="04A0" w:firstRow="1" w:lastRow="0" w:firstColumn="1" w:lastColumn="0" w:noHBand="0" w:noVBand="1"/>
      </w:tblPr>
      <w:tblGrid>
        <w:gridCol w:w="9629"/>
      </w:tblGrid>
      <w:tr w:rsidR="00303C30" w:rsidRPr="00A80FC4" w14:paraId="41FBD9AD" w14:textId="77777777" w:rsidTr="0049242E">
        <w:tc>
          <w:tcPr>
            <w:tcW w:w="9629" w:type="dxa"/>
          </w:tcPr>
          <w:p w14:paraId="11446F22" w14:textId="77777777" w:rsidR="00DC5219" w:rsidRPr="00DC5219" w:rsidRDefault="00DC5219" w:rsidP="00DC5219">
            <w:pPr>
              <w:pStyle w:val="Heading2"/>
              <w:numPr>
                <w:ilvl w:val="0"/>
                <w:numId w:val="0"/>
              </w:numPr>
              <w:rPr>
                <w:rFonts w:asciiTheme="minorHAnsi" w:hAnsiTheme="minorHAnsi" w:cstheme="minorHAnsi"/>
                <w:b/>
                <w:bCs/>
                <w:sz w:val="20"/>
              </w:rPr>
            </w:pPr>
            <w:r w:rsidRPr="00DC5219">
              <w:rPr>
                <w:rFonts w:asciiTheme="minorHAnsi" w:hAnsiTheme="minorHAnsi" w:cstheme="minorHAnsi"/>
                <w:sz w:val="20"/>
              </w:rPr>
              <w:lastRenderedPageBreak/>
              <w:t>Sub-topic 1-4: Scheduling availability</w:t>
            </w:r>
          </w:p>
          <w:p w14:paraId="09682D24" w14:textId="77777777" w:rsidR="00DC5219" w:rsidRPr="00DC5219" w:rsidRDefault="00DC5219" w:rsidP="00DC5219">
            <w:pPr>
              <w:pStyle w:val="Heading3"/>
              <w:numPr>
                <w:ilvl w:val="0"/>
                <w:numId w:val="0"/>
              </w:numPr>
              <w:ind w:left="576" w:hanging="576"/>
              <w:rPr>
                <w:rFonts w:asciiTheme="minorHAnsi" w:hAnsiTheme="minorHAnsi" w:cstheme="minorHAnsi"/>
                <w:b/>
                <w:bCs/>
                <w:sz w:val="20"/>
              </w:rPr>
            </w:pPr>
            <w:r w:rsidRPr="00DC5219">
              <w:rPr>
                <w:rFonts w:asciiTheme="minorHAnsi" w:hAnsiTheme="minorHAnsi" w:cstheme="minorHAnsi"/>
                <w:b/>
                <w:bCs/>
                <w:sz w:val="20"/>
              </w:rPr>
              <w:t xml:space="preserve">Issue 1-4-1: General principles to define scheduling restriction requirements </w:t>
            </w:r>
          </w:p>
          <w:p w14:paraId="7C9883FC" w14:textId="77777777" w:rsidR="00DC5219" w:rsidRPr="00DC5219" w:rsidRDefault="00DC5219" w:rsidP="00DC5219">
            <w:pPr>
              <w:spacing w:afterLines="50" w:after="120"/>
              <w:ind w:leftChars="200" w:left="440"/>
              <w:rPr>
                <w:rFonts w:cstheme="minorHAnsi"/>
                <w:sz w:val="20"/>
                <w:szCs w:val="20"/>
              </w:rPr>
            </w:pPr>
            <w:r w:rsidRPr="00DC5219">
              <w:rPr>
                <w:rFonts w:cstheme="minorHAnsi"/>
                <w:b/>
                <w:sz w:val="20"/>
                <w:szCs w:val="20"/>
              </w:rPr>
              <w:t>&lt; Way forward/ &gt;</w:t>
            </w:r>
            <w:r w:rsidRPr="00DC5219">
              <w:rPr>
                <w:rFonts w:cstheme="minorHAnsi"/>
                <w:sz w:val="20"/>
                <w:szCs w:val="20"/>
              </w:rPr>
              <w:t xml:space="preserve">: </w:t>
            </w:r>
          </w:p>
          <w:p w14:paraId="020C4673" w14:textId="77777777" w:rsidR="00DC5219" w:rsidRPr="00DC5219" w:rsidRDefault="00DC5219" w:rsidP="00DC5219">
            <w:pPr>
              <w:pStyle w:val="ListParagraph"/>
              <w:numPr>
                <w:ilvl w:val="0"/>
                <w:numId w:val="31"/>
              </w:numPr>
              <w:spacing w:after="120"/>
              <w:ind w:left="720"/>
              <w:contextualSpacing w:val="0"/>
              <w:rPr>
                <w:rFonts w:cstheme="minorHAnsi"/>
                <w:sz w:val="20"/>
                <w:szCs w:val="20"/>
              </w:rPr>
            </w:pPr>
            <w:r w:rsidRPr="00DC5219">
              <w:rPr>
                <w:rFonts w:cstheme="minorHAnsi"/>
                <w:sz w:val="20"/>
                <w:szCs w:val="20"/>
              </w:rPr>
              <w:t xml:space="preserve">FFS on: </w:t>
            </w:r>
          </w:p>
          <w:p w14:paraId="2BF74C78"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 xml:space="preserve">Option 1: </w:t>
            </w:r>
            <w:proofErr w:type="spellStart"/>
            <w:proofErr w:type="gramStart"/>
            <w:r w:rsidRPr="00DC5219">
              <w:rPr>
                <w:rFonts w:cstheme="minorHAnsi"/>
                <w:sz w:val="20"/>
                <w:szCs w:val="20"/>
              </w:rPr>
              <w:t>Nokia,vivo</w:t>
            </w:r>
            <w:proofErr w:type="spellEnd"/>
            <w:proofErr w:type="gramEnd"/>
            <w:r w:rsidRPr="00DC5219">
              <w:rPr>
                <w:rFonts w:cstheme="minorHAnsi"/>
                <w:sz w:val="20"/>
                <w:szCs w:val="20"/>
              </w:rPr>
              <w:t>, OPPO</w:t>
            </w:r>
          </w:p>
          <w:p w14:paraId="493D7542"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bookmarkStart w:id="20" w:name="_Toc118614885"/>
            <w:bookmarkStart w:id="21" w:name="_Toc118644736"/>
            <w:bookmarkStart w:id="22" w:name="_Toc118748537"/>
            <w:r w:rsidRPr="00DC5219">
              <w:rPr>
                <w:rFonts w:cstheme="minorHAnsi"/>
                <w:sz w:val="20"/>
                <w:szCs w:val="20"/>
              </w:rPr>
              <w:t xml:space="preserve">whether the UE supports </w:t>
            </w:r>
            <w:proofErr w:type="spellStart"/>
            <w:r w:rsidRPr="00DC5219">
              <w:rPr>
                <w:rFonts w:cstheme="minorHAnsi"/>
                <w:sz w:val="20"/>
                <w:szCs w:val="20"/>
              </w:rPr>
              <w:t>simultaneousRxTxInterBandCA</w:t>
            </w:r>
            <w:proofErr w:type="spellEnd"/>
            <w:r w:rsidRPr="00DC5219">
              <w:rPr>
                <w:rFonts w:cstheme="minorHAnsi"/>
                <w:sz w:val="20"/>
                <w:szCs w:val="20"/>
              </w:rPr>
              <w:t xml:space="preserve"> in FR1.</w:t>
            </w:r>
            <w:bookmarkEnd w:id="20"/>
            <w:bookmarkEnd w:id="21"/>
            <w:bookmarkEnd w:id="22"/>
            <w:r w:rsidRPr="00DC5219">
              <w:rPr>
                <w:rFonts w:cstheme="minorHAnsi"/>
                <w:sz w:val="20"/>
                <w:szCs w:val="20"/>
              </w:rPr>
              <w:t xml:space="preserve"> </w:t>
            </w:r>
          </w:p>
          <w:p w14:paraId="55C83167"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bookmarkStart w:id="23" w:name="_Toc118122550"/>
            <w:bookmarkStart w:id="24" w:name="_Toc118614886"/>
            <w:bookmarkStart w:id="25" w:name="_Toc118120845"/>
            <w:bookmarkStart w:id="26" w:name="_Toc118748538"/>
            <w:bookmarkStart w:id="27" w:name="_Toc118122623"/>
            <w:bookmarkStart w:id="28" w:name="_Toc118644737"/>
            <w:r w:rsidRPr="00DC5219">
              <w:rPr>
                <w:rFonts w:cstheme="minorHAnsi"/>
                <w:sz w:val="20"/>
                <w:szCs w:val="20"/>
              </w:rPr>
              <w:t>whether deriveSSB-IndexFromCellInter-r17 is enabled and supported by the UE in FR1 and FR2.</w:t>
            </w:r>
            <w:bookmarkEnd w:id="23"/>
            <w:bookmarkEnd w:id="24"/>
            <w:bookmarkEnd w:id="25"/>
            <w:bookmarkEnd w:id="26"/>
            <w:bookmarkEnd w:id="27"/>
            <w:bookmarkEnd w:id="28"/>
          </w:p>
          <w:p w14:paraId="7C1C20BE"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 xml:space="preserve">Option 1a: </w:t>
            </w:r>
            <w:proofErr w:type="spellStart"/>
            <w:proofErr w:type="gramStart"/>
            <w:r w:rsidRPr="00DC5219">
              <w:rPr>
                <w:rFonts w:cstheme="minorHAnsi"/>
                <w:sz w:val="20"/>
                <w:szCs w:val="20"/>
              </w:rPr>
              <w:t>Nokia,OPPO</w:t>
            </w:r>
            <w:proofErr w:type="spellEnd"/>
            <w:proofErr w:type="gramEnd"/>
          </w:p>
          <w:p w14:paraId="5E21218B"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 xml:space="preserve">whether the UE supports </w:t>
            </w:r>
            <w:proofErr w:type="spellStart"/>
            <w:r w:rsidRPr="00DC5219">
              <w:rPr>
                <w:rFonts w:cstheme="minorHAnsi"/>
                <w:sz w:val="20"/>
                <w:szCs w:val="20"/>
              </w:rPr>
              <w:t>simultaneousRxTxInterBandCA</w:t>
            </w:r>
            <w:proofErr w:type="spellEnd"/>
            <w:r w:rsidRPr="00DC5219">
              <w:rPr>
                <w:rFonts w:cstheme="minorHAnsi"/>
                <w:sz w:val="20"/>
                <w:szCs w:val="20"/>
              </w:rPr>
              <w:t xml:space="preserve"> in FR1. </w:t>
            </w:r>
          </w:p>
          <w:p w14:paraId="3810A98A"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whether deriveSSB-IndexFromCellInter-r17 is enabled and supported by the UE in FR1 and FR2.</w:t>
            </w:r>
          </w:p>
          <w:p w14:paraId="7244D704"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whether IBM is supported in FR2.</w:t>
            </w:r>
          </w:p>
          <w:p w14:paraId="55F9A405"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2: Qualcomm</w:t>
            </w:r>
          </w:p>
          <w:p w14:paraId="218E78ED" w14:textId="674B30E3"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 xml:space="preserve">No need to introduce scheduling restriction due to interruption for performing inter-frequency measurements. </w:t>
            </w:r>
          </w:p>
          <w:p w14:paraId="71C1DFC1" w14:textId="77777777" w:rsidR="00DC5219" w:rsidRPr="00DC5219" w:rsidRDefault="00DC5219" w:rsidP="00DC5219">
            <w:pPr>
              <w:pStyle w:val="Heading3"/>
              <w:numPr>
                <w:ilvl w:val="0"/>
                <w:numId w:val="0"/>
              </w:numPr>
              <w:ind w:left="576" w:hanging="576"/>
              <w:rPr>
                <w:rFonts w:asciiTheme="minorHAnsi" w:hAnsiTheme="minorHAnsi" w:cstheme="minorHAnsi"/>
                <w:b/>
                <w:bCs/>
                <w:sz w:val="20"/>
              </w:rPr>
            </w:pPr>
            <w:r w:rsidRPr="00DC5219">
              <w:rPr>
                <w:rFonts w:asciiTheme="minorHAnsi" w:hAnsiTheme="minorHAnsi" w:cstheme="minorHAnsi"/>
                <w:b/>
                <w:bCs/>
                <w:sz w:val="20"/>
              </w:rPr>
              <w:t xml:space="preserve">Issue 1-4-2: On top of which existing requirements to define scheduling restriction requirements </w:t>
            </w:r>
          </w:p>
          <w:p w14:paraId="35B1F024" w14:textId="77777777" w:rsidR="00DC5219" w:rsidRPr="00DC5219" w:rsidRDefault="00DC5219" w:rsidP="00DC5219">
            <w:pPr>
              <w:spacing w:afterLines="50" w:after="120"/>
              <w:ind w:leftChars="200" w:left="440"/>
              <w:rPr>
                <w:rFonts w:cstheme="minorHAnsi"/>
                <w:sz w:val="20"/>
                <w:szCs w:val="20"/>
              </w:rPr>
            </w:pPr>
            <w:r w:rsidRPr="00DC5219">
              <w:rPr>
                <w:rFonts w:cstheme="minorHAnsi"/>
                <w:b/>
                <w:sz w:val="20"/>
                <w:szCs w:val="20"/>
              </w:rPr>
              <w:t>&lt; Way forward &gt;</w:t>
            </w:r>
            <w:r w:rsidRPr="00DC5219">
              <w:rPr>
                <w:rFonts w:cstheme="minorHAnsi"/>
                <w:sz w:val="20"/>
                <w:szCs w:val="20"/>
              </w:rPr>
              <w:t xml:space="preserve">: </w:t>
            </w:r>
          </w:p>
          <w:p w14:paraId="065666D4" w14:textId="77777777" w:rsidR="00DC5219" w:rsidRPr="00DC5219" w:rsidRDefault="00DC5219" w:rsidP="00DC5219">
            <w:pPr>
              <w:pStyle w:val="ListParagraph"/>
              <w:numPr>
                <w:ilvl w:val="0"/>
                <w:numId w:val="31"/>
              </w:numPr>
              <w:spacing w:after="120"/>
              <w:ind w:left="720"/>
              <w:contextualSpacing w:val="0"/>
              <w:rPr>
                <w:rFonts w:cstheme="minorHAnsi"/>
                <w:sz w:val="20"/>
                <w:szCs w:val="20"/>
              </w:rPr>
            </w:pPr>
            <w:r w:rsidRPr="00DC5219">
              <w:rPr>
                <w:rFonts w:cstheme="minorHAnsi"/>
                <w:sz w:val="20"/>
                <w:szCs w:val="20"/>
              </w:rPr>
              <w:t>FFS on:</w:t>
            </w:r>
          </w:p>
          <w:p w14:paraId="3BB38D03"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1: Apple, CMCC, Intel, OPPO, Huawei, MTK, E///</w:t>
            </w:r>
          </w:p>
          <w:p w14:paraId="72357631"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 xml:space="preserve">take the similar requirements for NCSG (TS38.133 v17.6.0 9.3.10.3) as baseline to define scheduling availability </w:t>
            </w:r>
          </w:p>
          <w:p w14:paraId="0804284C"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1a: Huawei</w:t>
            </w:r>
          </w:p>
          <w:p w14:paraId="228A8DB4"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The scheduling restriction applies regardless of whether interruption is allowed (for both case 1 and case 2)</w:t>
            </w:r>
          </w:p>
          <w:p w14:paraId="386AFEAB"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2: CATT</w:t>
            </w:r>
          </w:p>
          <w:p w14:paraId="7BB8BC83" w14:textId="77777777" w:rsidR="00DC5219" w:rsidRPr="00DC5219" w:rsidRDefault="00DC5219" w:rsidP="00DC5219">
            <w:pPr>
              <w:pStyle w:val="ListParagraph"/>
              <w:numPr>
                <w:ilvl w:val="2"/>
                <w:numId w:val="31"/>
              </w:numPr>
              <w:spacing w:after="120"/>
              <w:contextualSpacing w:val="0"/>
              <w:rPr>
                <w:rFonts w:eastAsia="PMingLiU" w:cstheme="minorHAnsi"/>
                <w:sz w:val="20"/>
                <w:szCs w:val="20"/>
              </w:rPr>
            </w:pPr>
            <w:r w:rsidRPr="00DC5219">
              <w:rPr>
                <w:rFonts w:cstheme="minorHAnsi"/>
                <w:sz w:val="20"/>
                <w:szCs w:val="20"/>
              </w:rPr>
              <w:t>Reuse the scheduling availability requirements from intra/inter-frequency without gaps 9.2.5.3 or 9.3.9.3 for UEs reporting no-gap but with interruption.</w:t>
            </w:r>
          </w:p>
          <w:p w14:paraId="7924D7FC" w14:textId="77777777" w:rsidR="00DC5219" w:rsidRPr="00DC5219" w:rsidRDefault="00DC5219" w:rsidP="00DC5219">
            <w:pPr>
              <w:pStyle w:val="ListParagraph"/>
              <w:numPr>
                <w:ilvl w:val="1"/>
                <w:numId w:val="31"/>
              </w:numPr>
              <w:spacing w:after="120"/>
              <w:ind w:left="1070"/>
              <w:contextualSpacing w:val="0"/>
              <w:rPr>
                <w:rFonts w:eastAsia="PMingLiU" w:cstheme="minorHAnsi"/>
                <w:sz w:val="20"/>
                <w:szCs w:val="20"/>
              </w:rPr>
            </w:pPr>
            <w:r w:rsidRPr="00DC5219">
              <w:rPr>
                <w:rFonts w:eastAsia="PMingLiU" w:cstheme="minorHAnsi"/>
                <w:sz w:val="20"/>
                <w:szCs w:val="20"/>
              </w:rPr>
              <w:t>Option 3: vivo</w:t>
            </w:r>
          </w:p>
          <w:p w14:paraId="157EDC0E" w14:textId="77777777" w:rsidR="00DC5219" w:rsidRPr="00DC5219" w:rsidRDefault="00DC5219" w:rsidP="00DC5219">
            <w:pPr>
              <w:pStyle w:val="ListParagraph"/>
              <w:numPr>
                <w:ilvl w:val="2"/>
                <w:numId w:val="31"/>
              </w:numPr>
              <w:spacing w:after="120"/>
              <w:ind w:left="2200"/>
              <w:contextualSpacing w:val="0"/>
              <w:rPr>
                <w:rFonts w:cstheme="minorHAnsi"/>
                <w:sz w:val="20"/>
                <w:szCs w:val="20"/>
              </w:rPr>
            </w:pPr>
            <w:r w:rsidRPr="00DC5219">
              <w:rPr>
                <w:rFonts w:eastAsia="PMingLiU" w:cstheme="minorHAnsi"/>
                <w:sz w:val="20"/>
                <w:szCs w:val="20"/>
              </w:rPr>
              <w:t>If RAN4 agrees to define total interruption ratio without specifying location and length, no need to define scheduling restriction</w:t>
            </w:r>
          </w:p>
          <w:p w14:paraId="3ECCC227" w14:textId="77777777" w:rsidR="00DC5219" w:rsidRPr="00DC5219" w:rsidRDefault="00DC5219" w:rsidP="00DC5219">
            <w:pPr>
              <w:pStyle w:val="Heading3"/>
              <w:numPr>
                <w:ilvl w:val="0"/>
                <w:numId w:val="0"/>
              </w:numPr>
              <w:ind w:left="576" w:hanging="576"/>
              <w:rPr>
                <w:rFonts w:asciiTheme="minorHAnsi" w:hAnsiTheme="minorHAnsi" w:cstheme="minorHAnsi"/>
                <w:b/>
                <w:bCs/>
                <w:sz w:val="20"/>
              </w:rPr>
            </w:pPr>
            <w:r w:rsidRPr="00DC5219">
              <w:rPr>
                <w:rFonts w:asciiTheme="minorHAnsi" w:hAnsiTheme="minorHAnsi" w:cstheme="minorHAnsi"/>
                <w:b/>
                <w:bCs/>
                <w:sz w:val="20"/>
              </w:rPr>
              <w:t>Issue 1-4-3: Default SMTC pattern</w:t>
            </w:r>
          </w:p>
          <w:p w14:paraId="50412D6E" w14:textId="77777777" w:rsidR="00DC5219" w:rsidRPr="00DC5219" w:rsidRDefault="00DC5219" w:rsidP="00DC5219">
            <w:pPr>
              <w:spacing w:afterLines="50" w:after="120"/>
              <w:ind w:leftChars="200" w:left="440"/>
              <w:rPr>
                <w:rFonts w:cstheme="minorHAnsi"/>
                <w:sz w:val="20"/>
                <w:szCs w:val="20"/>
              </w:rPr>
            </w:pPr>
            <w:r w:rsidRPr="00DC5219">
              <w:rPr>
                <w:rFonts w:cstheme="minorHAnsi"/>
                <w:b/>
                <w:sz w:val="20"/>
                <w:szCs w:val="20"/>
              </w:rPr>
              <w:t>&lt; Way forward &gt;</w:t>
            </w:r>
            <w:r w:rsidRPr="00DC5219">
              <w:rPr>
                <w:rFonts w:cstheme="minorHAnsi"/>
                <w:sz w:val="20"/>
                <w:szCs w:val="20"/>
              </w:rPr>
              <w:t xml:space="preserve">: </w:t>
            </w:r>
          </w:p>
          <w:p w14:paraId="6F78B7F0" w14:textId="77777777" w:rsidR="00DC5219" w:rsidRPr="00DC5219" w:rsidRDefault="00DC5219" w:rsidP="00DC5219">
            <w:pPr>
              <w:pStyle w:val="ListParagraph"/>
              <w:numPr>
                <w:ilvl w:val="0"/>
                <w:numId w:val="31"/>
              </w:numPr>
              <w:spacing w:after="120"/>
              <w:ind w:left="720"/>
              <w:contextualSpacing w:val="0"/>
              <w:rPr>
                <w:rFonts w:cstheme="minorHAnsi"/>
                <w:sz w:val="20"/>
                <w:szCs w:val="20"/>
              </w:rPr>
            </w:pPr>
            <w:r w:rsidRPr="00DC5219">
              <w:rPr>
                <w:rFonts w:cstheme="minorHAnsi"/>
                <w:sz w:val="20"/>
                <w:szCs w:val="20"/>
              </w:rPr>
              <w:t>FFS</w:t>
            </w:r>
            <w:r w:rsidRPr="00DC5219">
              <w:rPr>
                <w:rFonts w:cstheme="minorHAnsi"/>
                <w:b/>
                <w:sz w:val="20"/>
                <w:szCs w:val="20"/>
              </w:rPr>
              <w:t xml:space="preserve"> on</w:t>
            </w:r>
            <w:r w:rsidRPr="00DC5219">
              <w:rPr>
                <w:rFonts w:cstheme="minorHAnsi"/>
                <w:sz w:val="20"/>
                <w:szCs w:val="20"/>
              </w:rPr>
              <w:t xml:space="preserve">: </w:t>
            </w:r>
          </w:p>
          <w:p w14:paraId="0535705F"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1: Ericsson</w:t>
            </w:r>
          </w:p>
          <w:p w14:paraId="6E249B7D" w14:textId="77777777" w:rsidR="00DC5219" w:rsidRPr="00DC5219" w:rsidRDefault="00DC5219" w:rsidP="00DC5219">
            <w:pPr>
              <w:pStyle w:val="ListParagraph"/>
              <w:numPr>
                <w:ilvl w:val="2"/>
                <w:numId w:val="31"/>
              </w:numPr>
              <w:spacing w:after="120" w:line="256" w:lineRule="auto"/>
              <w:contextualSpacing w:val="0"/>
              <w:rPr>
                <w:rFonts w:cstheme="minorHAnsi"/>
                <w:sz w:val="20"/>
                <w:szCs w:val="20"/>
              </w:rPr>
            </w:pPr>
            <w:r w:rsidRPr="00DC5219">
              <w:rPr>
                <w:rFonts w:cstheme="minorHAnsi"/>
                <w:sz w:val="20"/>
                <w:szCs w:val="20"/>
              </w:rPr>
              <w:t>Default SMTC pattern should be defined to restrict the scheduling restriction occasions if RAN4 doesn’t define a dedicated measurement pattern for interruption occasions</w:t>
            </w:r>
          </w:p>
          <w:p w14:paraId="0D6E0658" w14:textId="77777777" w:rsidR="00DC5219" w:rsidRPr="00DC5219" w:rsidRDefault="00DC5219" w:rsidP="00DC5219">
            <w:pPr>
              <w:pStyle w:val="ListParagraph"/>
              <w:numPr>
                <w:ilvl w:val="1"/>
                <w:numId w:val="31"/>
              </w:numPr>
              <w:spacing w:after="120" w:line="256" w:lineRule="auto"/>
              <w:ind w:left="1440"/>
              <w:contextualSpacing w:val="0"/>
              <w:rPr>
                <w:rFonts w:cstheme="minorHAnsi"/>
                <w:sz w:val="20"/>
                <w:szCs w:val="20"/>
              </w:rPr>
            </w:pPr>
            <w:r w:rsidRPr="00DC5219">
              <w:rPr>
                <w:rFonts w:cstheme="minorHAnsi"/>
                <w:sz w:val="20"/>
                <w:szCs w:val="20"/>
              </w:rPr>
              <w:t>Option 2: Huawei</w:t>
            </w:r>
          </w:p>
          <w:p w14:paraId="3660FDF8" w14:textId="727DB7EC" w:rsidR="00303C30" w:rsidRPr="00DC5219" w:rsidRDefault="00DC5219" w:rsidP="00DC5219">
            <w:pPr>
              <w:pStyle w:val="ListParagraph"/>
              <w:numPr>
                <w:ilvl w:val="2"/>
                <w:numId w:val="31"/>
              </w:numPr>
              <w:spacing w:after="120" w:line="256" w:lineRule="auto"/>
              <w:contextualSpacing w:val="0"/>
            </w:pPr>
            <w:r w:rsidRPr="00DC5219">
              <w:rPr>
                <w:rFonts w:cstheme="minorHAnsi"/>
                <w:sz w:val="20"/>
                <w:szCs w:val="20"/>
              </w:rPr>
              <w:lastRenderedPageBreak/>
              <w:t>No</w:t>
            </w:r>
          </w:p>
        </w:tc>
      </w:tr>
    </w:tbl>
    <w:p w14:paraId="75DA9FBB" w14:textId="02FA52B0" w:rsidR="00303C30" w:rsidRPr="003B3866" w:rsidRDefault="00303C30" w:rsidP="00303C30">
      <w:pPr>
        <w:spacing w:after="180"/>
        <w:jc w:val="both"/>
        <w:rPr>
          <w:rFonts w:cstheme="minorHAnsi"/>
        </w:rPr>
      </w:pPr>
      <w:r w:rsidRPr="004E2F55">
        <w:rPr>
          <w:rFonts w:cstheme="minorHAnsi"/>
          <w:b/>
          <w:bCs/>
        </w:rPr>
        <w:lastRenderedPageBreak/>
        <w:t>Issue 1-</w:t>
      </w:r>
      <w:r w:rsidR="0065784A">
        <w:rPr>
          <w:rFonts w:cstheme="minorHAnsi"/>
          <w:b/>
          <w:bCs/>
        </w:rPr>
        <w:t>4-1/1-4-2</w:t>
      </w:r>
      <w:r w:rsidR="00D70973">
        <w:rPr>
          <w:rFonts w:cstheme="minorHAnsi"/>
          <w:b/>
          <w:bCs/>
        </w:rPr>
        <w:t>/1-4-3</w:t>
      </w:r>
      <w:r>
        <w:rPr>
          <w:rFonts w:cstheme="minorHAnsi"/>
          <w:b/>
          <w:bCs/>
        </w:rPr>
        <w:t>:</w:t>
      </w:r>
      <w:r>
        <w:rPr>
          <w:rFonts w:cstheme="minorHAnsi"/>
        </w:rPr>
        <w:t xml:space="preserve"> </w:t>
      </w:r>
      <w:r w:rsidR="0065784A">
        <w:rPr>
          <w:rFonts w:cstheme="minorHAnsi"/>
        </w:rPr>
        <w:t>In general, we believe RAN4 can reuse the scheduling restrictions requirements from Rel-17 NCSG in Ts 38.133 clause 9.3.10.3</w:t>
      </w:r>
      <w:r w:rsidRPr="003B3866">
        <w:rPr>
          <w:rFonts w:cstheme="minorHAnsi"/>
        </w:rPr>
        <w:t xml:space="preserve">. </w:t>
      </w:r>
      <w:r w:rsidR="00942B9A">
        <w:rPr>
          <w:rFonts w:cstheme="minorHAnsi"/>
        </w:rPr>
        <w:t>Yet</w:t>
      </w:r>
      <w:r w:rsidR="003B3866" w:rsidRPr="003B3866">
        <w:rPr>
          <w:rFonts w:cstheme="minorHAnsi"/>
        </w:rPr>
        <w:t>,</w:t>
      </w:r>
      <w:r w:rsidR="00942B9A">
        <w:rPr>
          <w:rFonts w:cstheme="minorHAnsi"/>
        </w:rPr>
        <w:t xml:space="preserve"> with NCSG the SMTC occasion for measurement is known but for NFG it is not clear which SMTC occasion is used for measurement, thus the</w:t>
      </w:r>
      <w:r w:rsidR="003B3866" w:rsidRPr="003B3866">
        <w:rPr>
          <w:rFonts w:cstheme="minorHAnsi"/>
        </w:rPr>
        <w:t xml:space="preserve"> default SMTC pattern can be defined to restrict the scheduling restriction occasions.</w:t>
      </w:r>
    </w:p>
    <w:p w14:paraId="5F2EB9A0" w14:textId="4737EDBF" w:rsidR="00303C30" w:rsidRPr="00BD0C6E" w:rsidRDefault="0065784A" w:rsidP="00303C30">
      <w:pPr>
        <w:pStyle w:val="ListParagraph"/>
        <w:numPr>
          <w:ilvl w:val="0"/>
          <w:numId w:val="19"/>
        </w:numPr>
        <w:spacing w:after="180"/>
        <w:contextualSpacing w:val="0"/>
        <w:jc w:val="both"/>
        <w:rPr>
          <w:rFonts w:ascii="Times New Roman" w:hAnsi="Times New Roman" w:cs="Times New Roman"/>
          <w:sz w:val="20"/>
          <w:szCs w:val="20"/>
        </w:rPr>
      </w:pPr>
      <w:bookmarkStart w:id="29" w:name="_Ref127458421"/>
      <w:r>
        <w:rPr>
          <w:rFonts w:cstheme="minorHAnsi"/>
          <w:b/>
          <w:lang w:eastAsia="ko-KR"/>
        </w:rPr>
        <w:t>RAN4 to use</w:t>
      </w:r>
      <w:r w:rsidRPr="0065784A">
        <w:rPr>
          <w:rFonts w:cstheme="minorHAnsi"/>
          <w:b/>
          <w:lang w:eastAsia="ko-KR"/>
        </w:rPr>
        <w:t xml:space="preserve"> requirements </w:t>
      </w:r>
      <w:r>
        <w:rPr>
          <w:rFonts w:cstheme="minorHAnsi"/>
          <w:b/>
          <w:lang w:eastAsia="ko-KR"/>
        </w:rPr>
        <w:t>of</w:t>
      </w:r>
      <w:r w:rsidRPr="0065784A">
        <w:rPr>
          <w:rFonts w:cstheme="minorHAnsi"/>
          <w:b/>
          <w:lang w:eastAsia="ko-KR"/>
        </w:rPr>
        <w:t xml:space="preserve"> NCSG as baseline to define scheduling availability</w:t>
      </w:r>
      <w:r w:rsidR="00303C30" w:rsidRPr="004E2F55">
        <w:rPr>
          <w:rFonts w:cstheme="minorHAnsi"/>
          <w:b/>
          <w:lang w:eastAsia="ko-KR"/>
        </w:rPr>
        <w:t>.</w:t>
      </w:r>
      <w:bookmarkEnd w:id="29"/>
      <w:r w:rsidR="004102C2">
        <w:rPr>
          <w:rFonts w:cstheme="minorHAnsi"/>
          <w:b/>
          <w:lang w:eastAsia="ko-KR"/>
        </w:rPr>
        <w:t xml:space="preserve"> Yet, </w:t>
      </w:r>
      <w:r w:rsidR="004102C2" w:rsidRPr="004102C2">
        <w:rPr>
          <w:rFonts w:cstheme="minorHAnsi"/>
          <w:b/>
          <w:lang w:eastAsia="ko-KR"/>
        </w:rPr>
        <w:t>default SMTC pattern can be defined to restrict the scheduling restriction occasions</w:t>
      </w:r>
      <w:r w:rsidR="004102C2">
        <w:rPr>
          <w:rFonts w:cstheme="minorHAnsi"/>
          <w:b/>
          <w:lang w:eastAsia="ko-KR"/>
        </w:rPr>
        <w:t>.</w:t>
      </w:r>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21A9AC4A" w:rsidR="00EC3073" w:rsidRDefault="00D34B64" w:rsidP="00C7776F">
      <w:pPr>
        <w:jc w:val="both"/>
        <w:rPr>
          <w:b/>
          <w:bCs/>
        </w:rPr>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w:t>
      </w:r>
      <w:proofErr w:type="gramStart"/>
      <w:r w:rsidR="00135EEB">
        <w:t>provided</w:t>
      </w:r>
      <w:proofErr w:type="gramEnd"/>
      <w:r w:rsidR="00135EEB">
        <w:t xml:space="preserve"> and we have the following </w:t>
      </w:r>
      <w:r w:rsidR="00E32F01">
        <w:t>proposals</w:t>
      </w:r>
    </w:p>
    <w:p w14:paraId="7C1B7ABA" w14:textId="75B4D67B" w:rsidR="00EC7A37" w:rsidRDefault="00EC7A37" w:rsidP="00C7776F">
      <w:pPr>
        <w:jc w:val="both"/>
        <w:rPr>
          <w:b/>
          <w:bCs/>
        </w:rPr>
      </w:pPr>
      <w:r>
        <w:rPr>
          <w:b/>
          <w:bCs/>
        </w:rPr>
        <w:fldChar w:fldCharType="begin"/>
      </w:r>
      <w:r>
        <w:rPr>
          <w:b/>
          <w:bCs/>
        </w:rPr>
        <w:instrText xml:space="preserve"> REF _Ref127458598 \r \h </w:instrText>
      </w:r>
      <w:r>
        <w:rPr>
          <w:b/>
          <w:bCs/>
        </w:rPr>
      </w:r>
      <w:r>
        <w:rPr>
          <w:b/>
          <w:bCs/>
        </w:rPr>
        <w:fldChar w:fldCharType="separate"/>
      </w:r>
      <w:r w:rsidR="00B56D2E">
        <w:rPr>
          <w:b/>
          <w:bCs/>
        </w:rPr>
        <w:t>Proposal 1:</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sidR="00B56D2E" w:rsidRPr="00A80FC4">
        <w:rPr>
          <w:rFonts w:cstheme="minorHAnsi"/>
          <w:b/>
          <w:lang w:eastAsia="ko-KR"/>
        </w:rPr>
        <w:t xml:space="preserve">RAN4 shall </w:t>
      </w:r>
      <w:r w:rsidR="00B56D2E">
        <w:rPr>
          <w:rFonts w:cstheme="minorHAnsi"/>
          <w:b/>
          <w:lang w:eastAsia="ko-KR"/>
        </w:rPr>
        <w:t xml:space="preserve">define </w:t>
      </w:r>
      <w:r w:rsidR="00B56D2E" w:rsidRPr="00F472CE">
        <w:rPr>
          <w:rFonts w:cstheme="minorHAnsi"/>
          <w:b/>
          <w:lang w:eastAsia="ko-KR"/>
        </w:rPr>
        <w:t xml:space="preserve">the interruption length </w:t>
      </w:r>
      <w:r w:rsidR="00B56D2E">
        <w:rPr>
          <w:rFonts w:cstheme="minorHAnsi"/>
          <w:b/>
          <w:lang w:eastAsia="ko-KR"/>
        </w:rPr>
        <w:t>requirements the</w:t>
      </w:r>
      <w:r w:rsidR="00B56D2E" w:rsidRPr="00F472CE">
        <w:rPr>
          <w:rFonts w:cstheme="minorHAnsi"/>
          <w:b/>
          <w:lang w:eastAsia="ko-KR"/>
        </w:rPr>
        <w:t xml:space="preserve"> same as these defined for NCSG</w:t>
      </w:r>
      <w:r w:rsidR="00B56D2E">
        <w:rPr>
          <w:rFonts w:cstheme="minorHAnsi"/>
          <w:b/>
          <w:lang w:eastAsia="ko-KR"/>
        </w:rPr>
        <w:t xml:space="preserve"> in Rel-17, (</w:t>
      </w:r>
      <w:proofErr w:type="gramStart"/>
      <w:r w:rsidR="00B56D2E">
        <w:rPr>
          <w:rFonts w:cstheme="minorHAnsi"/>
          <w:b/>
          <w:lang w:eastAsia="ko-KR"/>
        </w:rPr>
        <w:t>i.e.</w:t>
      </w:r>
      <w:proofErr w:type="gramEnd"/>
      <w:r w:rsidR="00B56D2E">
        <w:rPr>
          <w:rFonts w:cstheme="minorHAnsi"/>
          <w:b/>
          <w:lang w:eastAsia="ko-KR"/>
        </w:rPr>
        <w:t xml:space="preserve"> </w:t>
      </w:r>
      <w:r w:rsidR="00B56D2E" w:rsidRPr="00D91C5B">
        <w:rPr>
          <w:rFonts w:cstheme="minorHAnsi"/>
          <w:b/>
          <w:lang w:eastAsia="ko-KR"/>
        </w:rPr>
        <w:t xml:space="preserve">VIL=1 </w:t>
      </w:r>
      <w:proofErr w:type="spellStart"/>
      <w:r w:rsidR="00B56D2E" w:rsidRPr="00D91C5B">
        <w:rPr>
          <w:rFonts w:cstheme="minorHAnsi"/>
          <w:b/>
          <w:lang w:eastAsia="ko-KR"/>
        </w:rPr>
        <w:t>ms</w:t>
      </w:r>
      <w:proofErr w:type="spellEnd"/>
      <w:r w:rsidR="00B56D2E" w:rsidRPr="00D91C5B">
        <w:rPr>
          <w:rFonts w:cstheme="minorHAnsi"/>
          <w:b/>
          <w:lang w:eastAsia="ko-KR"/>
        </w:rPr>
        <w:t xml:space="preserve"> in FR1 and VIL=0.75 </w:t>
      </w:r>
      <w:proofErr w:type="spellStart"/>
      <w:r w:rsidR="00B56D2E" w:rsidRPr="00D91C5B">
        <w:rPr>
          <w:rFonts w:cstheme="minorHAnsi"/>
          <w:b/>
          <w:lang w:eastAsia="ko-KR"/>
        </w:rPr>
        <w:t>ms</w:t>
      </w:r>
      <w:proofErr w:type="spellEnd"/>
      <w:r w:rsidR="00B56D2E" w:rsidRPr="00D91C5B">
        <w:rPr>
          <w:rFonts w:cstheme="minorHAnsi"/>
          <w:b/>
          <w:lang w:eastAsia="ko-KR"/>
        </w:rPr>
        <w:t xml:space="preserve"> in FR2</w:t>
      </w:r>
      <w:r w:rsidR="00B56D2E">
        <w:rPr>
          <w:rFonts w:cstheme="minorHAnsi"/>
          <w:b/>
          <w:lang w:eastAsia="ko-KR"/>
        </w:rPr>
        <w:t>)</w:t>
      </w:r>
      <w:r w:rsidR="00B56D2E" w:rsidRPr="00A80FC4">
        <w:rPr>
          <w:rFonts w:cstheme="minorHAnsi"/>
          <w:b/>
          <w:lang w:eastAsia="ko-KR"/>
        </w:rPr>
        <w:t>.</w:t>
      </w:r>
      <w:r>
        <w:rPr>
          <w:b/>
          <w:bCs/>
        </w:rPr>
        <w:fldChar w:fldCharType="end"/>
      </w:r>
    </w:p>
    <w:p w14:paraId="20EDD383" w14:textId="0FB3E972" w:rsidR="00EC7A37" w:rsidRDefault="00EC7A37" w:rsidP="00C7776F">
      <w:pPr>
        <w:jc w:val="both"/>
        <w:rPr>
          <w:b/>
          <w:bCs/>
        </w:rPr>
      </w:pPr>
      <w:r>
        <w:rPr>
          <w:b/>
          <w:bCs/>
        </w:rPr>
        <w:fldChar w:fldCharType="begin"/>
      </w:r>
      <w:r>
        <w:rPr>
          <w:b/>
          <w:bCs/>
        </w:rPr>
        <w:instrText xml:space="preserve"> REF _Ref127458609 \r \h </w:instrText>
      </w:r>
      <w:r>
        <w:rPr>
          <w:b/>
          <w:bCs/>
        </w:rPr>
      </w:r>
      <w:r>
        <w:rPr>
          <w:b/>
          <w:bCs/>
        </w:rPr>
        <w:fldChar w:fldCharType="separate"/>
      </w:r>
      <w:r w:rsidR="00B56D2E">
        <w:rPr>
          <w:b/>
          <w:bCs/>
        </w:rPr>
        <w:t>Proposal 2:</w:t>
      </w:r>
      <w:r>
        <w:rPr>
          <w:b/>
          <w:bCs/>
        </w:rPr>
        <w:fldChar w:fldCharType="end"/>
      </w:r>
      <w:r>
        <w:rPr>
          <w:b/>
          <w:bCs/>
        </w:rPr>
        <w:t xml:space="preserve"> </w:t>
      </w:r>
      <w:r>
        <w:rPr>
          <w:b/>
          <w:bCs/>
        </w:rPr>
        <w:fldChar w:fldCharType="begin"/>
      </w:r>
      <w:r>
        <w:rPr>
          <w:b/>
          <w:bCs/>
        </w:rPr>
        <w:instrText xml:space="preserve"> REF _Ref127458609 \h </w:instrText>
      </w:r>
      <w:r>
        <w:rPr>
          <w:b/>
          <w:bCs/>
        </w:rPr>
      </w:r>
      <w:r>
        <w:rPr>
          <w:b/>
          <w:bCs/>
        </w:rPr>
        <w:fldChar w:fldCharType="separate"/>
      </w:r>
      <w:r w:rsidR="00B56D2E" w:rsidRPr="00A80FC4">
        <w:rPr>
          <w:rFonts w:cstheme="minorHAnsi"/>
          <w:b/>
          <w:lang w:eastAsia="ko-KR"/>
        </w:rPr>
        <w:t>RAN4 shall</w:t>
      </w:r>
      <w:r w:rsidR="00B56D2E">
        <w:rPr>
          <w:rFonts w:cstheme="minorHAnsi"/>
          <w:b/>
          <w:lang w:eastAsia="ko-KR"/>
        </w:rPr>
        <w:t xml:space="preserve"> delay the discussion for interruption location until some progress is achieved for interruption ratio requirements</w:t>
      </w:r>
      <w:r w:rsidR="00B56D2E" w:rsidRPr="00A80FC4">
        <w:rPr>
          <w:rFonts w:cstheme="minorHAnsi"/>
          <w:b/>
          <w:lang w:eastAsia="ko-KR"/>
        </w:rPr>
        <w:t>.</w:t>
      </w:r>
      <w:r>
        <w:rPr>
          <w:b/>
          <w:bCs/>
        </w:rPr>
        <w:fldChar w:fldCharType="end"/>
      </w:r>
    </w:p>
    <w:p w14:paraId="377A8011" w14:textId="7A1A23FD" w:rsidR="00EC7A37" w:rsidRDefault="00EC7A37" w:rsidP="00C7776F">
      <w:pPr>
        <w:jc w:val="both"/>
        <w:rPr>
          <w:b/>
          <w:bCs/>
        </w:rPr>
      </w:pPr>
      <w:r>
        <w:rPr>
          <w:b/>
          <w:bCs/>
        </w:rPr>
        <w:fldChar w:fldCharType="begin"/>
      </w:r>
      <w:r>
        <w:rPr>
          <w:b/>
          <w:bCs/>
        </w:rPr>
        <w:instrText xml:space="preserve"> REF _Ref127458624 \r \h </w:instrText>
      </w:r>
      <w:r>
        <w:rPr>
          <w:b/>
          <w:bCs/>
        </w:rPr>
      </w:r>
      <w:r>
        <w:rPr>
          <w:b/>
          <w:bCs/>
        </w:rPr>
        <w:fldChar w:fldCharType="separate"/>
      </w:r>
      <w:r w:rsidR="00B56D2E">
        <w:rPr>
          <w:b/>
          <w:bCs/>
        </w:rPr>
        <w:t>Proposal 3:</w:t>
      </w:r>
      <w:r>
        <w:rPr>
          <w:b/>
          <w:bCs/>
        </w:rPr>
        <w:fldChar w:fldCharType="end"/>
      </w:r>
      <w:r>
        <w:rPr>
          <w:b/>
          <w:bCs/>
        </w:rPr>
        <w:t xml:space="preserve"> </w:t>
      </w:r>
      <w:r>
        <w:rPr>
          <w:b/>
          <w:bCs/>
        </w:rPr>
        <w:fldChar w:fldCharType="begin"/>
      </w:r>
      <w:r>
        <w:rPr>
          <w:b/>
          <w:bCs/>
        </w:rPr>
        <w:instrText xml:space="preserve"> REF _Ref127458624 \h </w:instrText>
      </w:r>
      <w:r>
        <w:rPr>
          <w:b/>
          <w:bCs/>
        </w:rPr>
      </w:r>
      <w:r>
        <w:rPr>
          <w:b/>
          <w:bCs/>
        </w:rPr>
        <w:fldChar w:fldCharType="separate"/>
      </w:r>
      <w:r w:rsidR="00B56D2E">
        <w:rPr>
          <w:rFonts w:cstheme="minorHAnsi"/>
          <w:b/>
          <w:lang w:eastAsia="ko-KR"/>
        </w:rPr>
        <w:t xml:space="preserve">The interruption ratio should </w:t>
      </w:r>
      <w:r w:rsidR="00B56D2E" w:rsidRPr="00073946">
        <w:rPr>
          <w:rFonts w:cstheme="minorHAnsi"/>
          <w:b/>
          <w:lang w:eastAsia="ko-KR"/>
        </w:rPr>
        <w:t xml:space="preserve">allow UE to retune the RF chains in a suitable frequency </w:t>
      </w:r>
      <w:proofErr w:type="gramStart"/>
      <w:r w:rsidR="00B56D2E" w:rsidRPr="00073946">
        <w:rPr>
          <w:rFonts w:cstheme="minorHAnsi"/>
          <w:b/>
          <w:lang w:eastAsia="ko-KR"/>
        </w:rPr>
        <w:t>in order to</w:t>
      </w:r>
      <w:proofErr w:type="gramEnd"/>
      <w:r w:rsidR="00B56D2E" w:rsidRPr="00073946">
        <w:rPr>
          <w:rFonts w:cstheme="minorHAnsi"/>
          <w:b/>
          <w:lang w:eastAsia="ko-KR"/>
        </w:rPr>
        <w:t xml:space="preserve"> meet the measurement delay requirements</w:t>
      </w:r>
      <w:r w:rsidR="00B56D2E" w:rsidRPr="00A80FC4">
        <w:rPr>
          <w:rFonts w:cstheme="minorHAnsi"/>
          <w:b/>
          <w:lang w:eastAsia="ko-KR"/>
        </w:rPr>
        <w:t>.</w:t>
      </w:r>
      <w:r>
        <w:rPr>
          <w:b/>
          <w:bCs/>
        </w:rPr>
        <w:fldChar w:fldCharType="end"/>
      </w:r>
      <w:r>
        <w:rPr>
          <w:b/>
          <w:bCs/>
        </w:rPr>
        <w:t xml:space="preserve"> </w:t>
      </w:r>
    </w:p>
    <w:p w14:paraId="021F60F6" w14:textId="09352BF4" w:rsidR="00B56D2E" w:rsidRDefault="00B56D2E" w:rsidP="00C7776F">
      <w:pPr>
        <w:jc w:val="both"/>
        <w:rPr>
          <w:b/>
          <w:bCs/>
        </w:rPr>
      </w:pPr>
      <w:r>
        <w:rPr>
          <w:b/>
          <w:bCs/>
        </w:rPr>
        <w:fldChar w:fldCharType="begin"/>
      </w:r>
      <w:r>
        <w:rPr>
          <w:b/>
          <w:bCs/>
        </w:rPr>
        <w:instrText xml:space="preserve"> REF _Ref132039009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_Ref132039009 \h </w:instrText>
      </w:r>
      <w:r>
        <w:rPr>
          <w:b/>
          <w:bCs/>
        </w:rPr>
      </w:r>
      <w:r>
        <w:rPr>
          <w:b/>
          <w:bCs/>
        </w:rPr>
        <w:fldChar w:fldCharType="separate"/>
      </w:r>
      <w:r>
        <w:rPr>
          <w:rFonts w:eastAsia="PMingLiU" w:cstheme="minorHAnsi"/>
          <w:b/>
        </w:rPr>
        <w:t>W</w:t>
      </w:r>
      <w:r>
        <w:rPr>
          <w:rFonts w:eastAsia="PMingLiU" w:cstheme="minorHAnsi"/>
          <w:b/>
        </w:rPr>
        <w:t xml:space="preserve">hen </w:t>
      </w:r>
      <w:proofErr w:type="spellStart"/>
      <w:r>
        <w:rPr>
          <w:rFonts w:eastAsia="PMingLiU" w:cstheme="minorHAnsi"/>
          <w:b/>
        </w:rPr>
        <w:t>signle</w:t>
      </w:r>
      <w:proofErr w:type="spellEnd"/>
      <w:r>
        <w:rPr>
          <w:rFonts w:eastAsia="PMingLiU" w:cstheme="minorHAnsi"/>
          <w:b/>
        </w:rPr>
        <w:t xml:space="preserve"> inter-</w:t>
      </w:r>
      <w:proofErr w:type="spellStart"/>
      <w:r>
        <w:rPr>
          <w:rFonts w:eastAsia="PMingLiU" w:cstheme="minorHAnsi"/>
          <w:b/>
        </w:rPr>
        <w:t>freq</w:t>
      </w:r>
      <w:proofErr w:type="spellEnd"/>
      <w:r>
        <w:rPr>
          <w:rFonts w:eastAsia="PMingLiU" w:cstheme="minorHAnsi"/>
          <w:b/>
        </w:rPr>
        <w:t xml:space="preserve"> carrier is configured for measurement, introduce a concept of measurement cycle during which UE is expected to measure a target frequency once. FFS how to extend for multiple carrier cases.</w:t>
      </w:r>
      <w:r>
        <w:rPr>
          <w:b/>
          <w:bCs/>
        </w:rPr>
        <w:fldChar w:fldCharType="end"/>
      </w:r>
    </w:p>
    <w:p w14:paraId="32986A3D" w14:textId="6BFDCAD2" w:rsidR="00EC7A37" w:rsidRDefault="00793BC3" w:rsidP="00C7776F">
      <w:pPr>
        <w:jc w:val="both"/>
        <w:rPr>
          <w:b/>
          <w:bCs/>
        </w:rPr>
      </w:pPr>
      <w:r>
        <w:rPr>
          <w:b/>
          <w:bCs/>
        </w:rPr>
        <w:fldChar w:fldCharType="begin"/>
      </w:r>
      <w:r>
        <w:rPr>
          <w:b/>
          <w:bCs/>
        </w:rPr>
        <w:instrText xml:space="preserve"> REF _Ref131972050 \r \h </w:instrText>
      </w:r>
      <w:r>
        <w:rPr>
          <w:b/>
          <w:bCs/>
        </w:rPr>
      </w:r>
      <w:r>
        <w:rPr>
          <w:b/>
          <w:bCs/>
        </w:rPr>
        <w:fldChar w:fldCharType="separate"/>
      </w:r>
      <w:r w:rsidR="00B56D2E">
        <w:rPr>
          <w:b/>
          <w:bCs/>
        </w:rPr>
        <w:t>Proposal 5:</w:t>
      </w:r>
      <w:r>
        <w:rPr>
          <w:b/>
          <w:bCs/>
        </w:rPr>
        <w:fldChar w:fldCharType="end"/>
      </w:r>
      <w:r>
        <w:rPr>
          <w:b/>
          <w:bCs/>
        </w:rPr>
        <w:t xml:space="preserve"> </w:t>
      </w:r>
      <w:r>
        <w:rPr>
          <w:b/>
          <w:bCs/>
        </w:rPr>
        <w:fldChar w:fldCharType="begin"/>
      </w:r>
      <w:r>
        <w:rPr>
          <w:b/>
          <w:bCs/>
        </w:rPr>
        <w:instrText xml:space="preserve"> REF _Ref131972050 \h </w:instrText>
      </w:r>
      <w:r>
        <w:rPr>
          <w:b/>
          <w:bCs/>
        </w:rPr>
      </w:r>
      <w:r>
        <w:rPr>
          <w:b/>
          <w:bCs/>
        </w:rPr>
        <w:fldChar w:fldCharType="separate"/>
      </w:r>
      <w:r w:rsidR="00B56D2E" w:rsidRPr="00EC1470">
        <w:rPr>
          <w:rFonts w:cstheme="minorHAnsi"/>
          <w:b/>
          <w:bCs/>
          <w:lang w:eastAsia="ko-KR"/>
        </w:rPr>
        <w:t>The interruption ratio for each MO requiring interruption is defined as 2*(L/</w:t>
      </w:r>
      <w:proofErr w:type="gramStart"/>
      <w:r w:rsidR="00B56D2E" w:rsidRPr="00EC1470">
        <w:rPr>
          <w:rFonts w:cstheme="minorHAnsi"/>
          <w:b/>
          <w:bCs/>
          <w:lang w:eastAsia="ko-KR"/>
        </w:rPr>
        <w:t>T)</w:t>
      </w:r>
      <w:r w:rsidR="00B56D2E">
        <w:rPr>
          <w:rFonts w:cstheme="minorHAnsi"/>
          <w:b/>
          <w:bCs/>
          <w:lang w:eastAsia="ko-KR"/>
        </w:rPr>
        <w:t>*</w:t>
      </w:r>
      <w:proofErr w:type="gramEnd"/>
      <w:r w:rsidR="00B56D2E">
        <w:rPr>
          <w:rFonts w:cstheme="minorHAnsi"/>
          <w:b/>
          <w:bCs/>
          <w:lang w:eastAsia="ko-KR"/>
        </w:rPr>
        <w:t>100%</w:t>
      </w:r>
      <w:r w:rsidR="00B56D2E" w:rsidRPr="00EC1470">
        <w:rPr>
          <w:rFonts w:cstheme="minorHAnsi"/>
          <w:b/>
          <w:bCs/>
          <w:lang w:eastAsia="ko-KR"/>
        </w:rPr>
        <w:t xml:space="preserve">, where L is the interruption length, T is the measurement cycle of the MO, both in </w:t>
      </w:r>
      <w:proofErr w:type="spellStart"/>
      <w:r w:rsidR="00B56D2E" w:rsidRPr="00EC1470">
        <w:rPr>
          <w:rFonts w:cstheme="minorHAnsi"/>
          <w:b/>
          <w:bCs/>
          <w:lang w:eastAsia="ko-KR"/>
        </w:rPr>
        <w:t>ms</w:t>
      </w:r>
      <w:proofErr w:type="spellEnd"/>
      <w:r w:rsidR="00B56D2E">
        <w:rPr>
          <w:rFonts w:cstheme="minorHAnsi"/>
          <w:b/>
          <w:bCs/>
          <w:lang w:eastAsia="ko-KR"/>
        </w:rPr>
        <w:t xml:space="preserve">. FFS the CSSF design for the interruption ratio and </w:t>
      </w:r>
      <w:proofErr w:type="spellStart"/>
      <w:r w:rsidR="00B56D2E">
        <w:rPr>
          <w:rFonts w:cstheme="minorHAnsi"/>
          <w:b/>
          <w:bCs/>
          <w:lang w:eastAsia="ko-KR"/>
        </w:rPr>
        <w:t>Kp</w:t>
      </w:r>
      <w:proofErr w:type="spellEnd"/>
      <w:r w:rsidR="00B56D2E">
        <w:rPr>
          <w:rFonts w:cstheme="minorHAnsi"/>
          <w:b/>
          <w:bCs/>
          <w:lang w:eastAsia="ko-KR"/>
        </w:rPr>
        <w:t xml:space="preserve"> scaling factor.</w:t>
      </w:r>
      <w:r>
        <w:rPr>
          <w:b/>
          <w:bCs/>
        </w:rPr>
        <w:fldChar w:fldCharType="end"/>
      </w:r>
    </w:p>
    <w:p w14:paraId="75ED7FE4" w14:textId="33276599" w:rsidR="00793BC3" w:rsidRDefault="00793BC3" w:rsidP="00C7776F">
      <w:pPr>
        <w:jc w:val="both"/>
        <w:rPr>
          <w:b/>
          <w:bCs/>
        </w:rPr>
      </w:pPr>
      <w:r>
        <w:rPr>
          <w:b/>
          <w:bCs/>
        </w:rPr>
        <w:fldChar w:fldCharType="begin"/>
      </w:r>
      <w:r>
        <w:rPr>
          <w:b/>
          <w:bCs/>
        </w:rPr>
        <w:instrText xml:space="preserve"> REF _Ref131972077 \r \h </w:instrText>
      </w:r>
      <w:r>
        <w:rPr>
          <w:b/>
          <w:bCs/>
        </w:rPr>
      </w:r>
      <w:r>
        <w:rPr>
          <w:b/>
          <w:bCs/>
        </w:rPr>
        <w:fldChar w:fldCharType="separate"/>
      </w:r>
      <w:r w:rsidR="00B56D2E">
        <w:rPr>
          <w:b/>
          <w:bCs/>
        </w:rPr>
        <w:t>Proposal 6:</w:t>
      </w:r>
      <w:r>
        <w:rPr>
          <w:b/>
          <w:bCs/>
        </w:rPr>
        <w:fldChar w:fldCharType="end"/>
      </w:r>
      <w:r>
        <w:rPr>
          <w:b/>
          <w:bCs/>
        </w:rPr>
        <w:t xml:space="preserve"> </w:t>
      </w:r>
      <w:r>
        <w:rPr>
          <w:b/>
          <w:bCs/>
        </w:rPr>
        <w:fldChar w:fldCharType="begin"/>
      </w:r>
      <w:r>
        <w:rPr>
          <w:b/>
          <w:bCs/>
        </w:rPr>
        <w:instrText xml:space="preserve"> REF _Ref131972077 \h </w:instrText>
      </w:r>
      <w:r>
        <w:rPr>
          <w:b/>
          <w:bCs/>
        </w:rPr>
      </w:r>
      <w:r>
        <w:rPr>
          <w:b/>
          <w:bCs/>
        </w:rPr>
        <w:fldChar w:fldCharType="separate"/>
      </w:r>
      <w:r w:rsidR="00B56D2E" w:rsidRPr="00D15CFF">
        <w:rPr>
          <w:rFonts w:cstheme="minorHAnsi"/>
          <w:b/>
          <w:bCs/>
          <w:lang w:eastAsia="ko-KR"/>
        </w:rPr>
        <w:t xml:space="preserve">Interruption ratio can be defined depending on the measurement cycle length and interruption length as: with up to </w:t>
      </w:r>
      <w:r w:rsidR="00B56D2E" w:rsidRPr="00D64DD2">
        <w:rPr>
          <w:rFonts w:cstheme="minorHAnsi"/>
          <w:b/>
          <w:bCs/>
          <w:color w:val="0070C0"/>
          <w:lang w:eastAsia="ko-KR"/>
        </w:rPr>
        <w:t xml:space="preserve">1.25% </w:t>
      </w:r>
      <w:r w:rsidR="00B56D2E" w:rsidRPr="00D15CFF">
        <w:rPr>
          <w:rFonts w:cstheme="minorHAnsi"/>
          <w:b/>
          <w:bCs/>
          <w:lang w:eastAsia="ko-KR"/>
        </w:rPr>
        <w:t>probability of interruption per a UE measurement sample cycle</w:t>
      </w:r>
      <w:r w:rsidR="00B56D2E">
        <w:rPr>
          <w:rFonts w:cstheme="minorHAnsi"/>
          <w:b/>
          <w:bCs/>
          <w:lang w:eastAsia="ko-KR"/>
        </w:rPr>
        <w:t>, for FR1,</w:t>
      </w:r>
      <w:r w:rsidR="00B56D2E" w:rsidRPr="00D15CFF">
        <w:rPr>
          <w:rFonts w:cstheme="minorHAnsi"/>
          <w:b/>
          <w:bCs/>
          <w:lang w:eastAsia="ko-KR"/>
        </w:rPr>
        <w:t xml:space="preserve"> when it is NOT less than </w:t>
      </w:r>
      <w:r w:rsidR="00B56D2E" w:rsidRPr="00D64DD2">
        <w:rPr>
          <w:rFonts w:cstheme="minorHAnsi"/>
          <w:b/>
          <w:bCs/>
          <w:color w:val="0070C0"/>
          <w:lang w:eastAsia="ko-KR"/>
        </w:rPr>
        <w:t>160ms</w:t>
      </w:r>
      <w:r w:rsidR="00B56D2E">
        <w:rPr>
          <w:rFonts w:cstheme="minorHAnsi"/>
          <w:b/>
          <w:bCs/>
          <w:lang w:eastAsia="ko-KR"/>
        </w:rPr>
        <w:t>.</w:t>
      </w:r>
      <w:r>
        <w:rPr>
          <w:b/>
          <w:bCs/>
        </w:rPr>
        <w:fldChar w:fldCharType="end"/>
      </w:r>
    </w:p>
    <w:p w14:paraId="47620AB8" w14:textId="366FC3D7" w:rsidR="00793BC3" w:rsidRDefault="00793BC3" w:rsidP="00C7776F">
      <w:pPr>
        <w:jc w:val="both"/>
        <w:rPr>
          <w:b/>
          <w:bCs/>
        </w:rPr>
      </w:pPr>
      <w:r>
        <w:rPr>
          <w:b/>
          <w:bCs/>
        </w:rPr>
        <w:fldChar w:fldCharType="begin"/>
      </w:r>
      <w:r>
        <w:rPr>
          <w:b/>
          <w:bCs/>
        </w:rPr>
        <w:instrText xml:space="preserve"> REF _Ref131972093 \r \h </w:instrText>
      </w:r>
      <w:r>
        <w:rPr>
          <w:b/>
          <w:bCs/>
        </w:rPr>
      </w:r>
      <w:r>
        <w:rPr>
          <w:b/>
          <w:bCs/>
        </w:rPr>
        <w:fldChar w:fldCharType="separate"/>
      </w:r>
      <w:r w:rsidR="00B56D2E">
        <w:rPr>
          <w:b/>
          <w:bCs/>
        </w:rPr>
        <w:t>Proposal 7:</w:t>
      </w:r>
      <w:r>
        <w:rPr>
          <w:b/>
          <w:bCs/>
        </w:rPr>
        <w:fldChar w:fldCharType="end"/>
      </w:r>
      <w:r>
        <w:rPr>
          <w:b/>
          <w:bCs/>
        </w:rPr>
        <w:t xml:space="preserve"> </w:t>
      </w:r>
      <w:r>
        <w:rPr>
          <w:b/>
          <w:bCs/>
        </w:rPr>
        <w:fldChar w:fldCharType="begin"/>
      </w:r>
      <w:r>
        <w:rPr>
          <w:b/>
          <w:bCs/>
        </w:rPr>
        <w:instrText xml:space="preserve"> REF _Ref131972093 \h </w:instrText>
      </w:r>
      <w:r>
        <w:rPr>
          <w:b/>
          <w:bCs/>
        </w:rPr>
      </w:r>
      <w:r>
        <w:rPr>
          <w:b/>
          <w:bCs/>
        </w:rPr>
        <w:fldChar w:fldCharType="separate"/>
      </w:r>
      <w:r w:rsidR="00B56D2E" w:rsidRPr="00697894">
        <w:rPr>
          <w:rFonts w:cstheme="minorHAnsi"/>
          <w:b/>
          <w:lang w:eastAsia="ko-KR"/>
        </w:rPr>
        <w:t xml:space="preserve">RAN4 shall not use the interruption requirement from deactivated </w:t>
      </w:r>
      <w:proofErr w:type="spellStart"/>
      <w:r w:rsidR="00B56D2E" w:rsidRPr="00697894">
        <w:rPr>
          <w:rFonts w:cstheme="minorHAnsi"/>
          <w:b/>
          <w:lang w:eastAsia="ko-KR"/>
        </w:rPr>
        <w:t>SCell</w:t>
      </w:r>
      <w:proofErr w:type="spellEnd"/>
      <w:r w:rsidR="00B56D2E" w:rsidRPr="00697894">
        <w:rPr>
          <w:rFonts w:cstheme="minorHAnsi"/>
          <w:b/>
          <w:lang w:eastAsia="ko-KR"/>
        </w:rPr>
        <w:t xml:space="preserve"> as baseline for NFG.</w:t>
      </w:r>
      <w:r>
        <w:rPr>
          <w:b/>
          <w:bCs/>
        </w:rPr>
        <w:fldChar w:fldCharType="end"/>
      </w:r>
    </w:p>
    <w:p w14:paraId="45124224" w14:textId="14B0D03E" w:rsidR="00EC7A37" w:rsidRDefault="00EC7A37" w:rsidP="00C7776F">
      <w:pPr>
        <w:jc w:val="both"/>
        <w:rPr>
          <w:b/>
          <w:bCs/>
        </w:rPr>
      </w:pPr>
      <w:r>
        <w:rPr>
          <w:b/>
          <w:bCs/>
        </w:rPr>
        <w:fldChar w:fldCharType="begin"/>
      </w:r>
      <w:r>
        <w:rPr>
          <w:b/>
          <w:bCs/>
        </w:rPr>
        <w:instrText xml:space="preserve"> REF _Ref127458659 \r \h </w:instrText>
      </w:r>
      <w:r>
        <w:rPr>
          <w:b/>
          <w:bCs/>
        </w:rPr>
      </w:r>
      <w:r>
        <w:rPr>
          <w:b/>
          <w:bCs/>
        </w:rPr>
        <w:fldChar w:fldCharType="separate"/>
      </w:r>
      <w:r w:rsidR="00B56D2E">
        <w:rPr>
          <w:b/>
          <w:bCs/>
        </w:rPr>
        <w:t>Proposal 8:</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sidR="00B56D2E" w:rsidRPr="006210C4">
        <w:rPr>
          <w:rFonts w:cstheme="minorHAnsi"/>
          <w:b/>
          <w:lang w:eastAsia="ko-KR"/>
        </w:rPr>
        <w:t xml:space="preserve">For the scenario of intra- and inter-frequency without gap when interruption is allowed, RAN4 shall leverage the existing Rel-17 NCSG requirements to define the new interruption requirements for </w:t>
      </w:r>
      <w:proofErr w:type="spellStart"/>
      <w:r w:rsidR="00B56D2E" w:rsidRPr="006210C4">
        <w:rPr>
          <w:rFonts w:cstheme="minorHAnsi"/>
          <w:b/>
          <w:lang w:eastAsia="ko-KR"/>
        </w:rPr>
        <w:t>NeedForGap</w:t>
      </w:r>
      <w:proofErr w:type="spellEnd"/>
      <w:r w:rsidR="00B56D2E" w:rsidRPr="006210C4">
        <w:rPr>
          <w:rFonts w:cstheme="minorHAnsi"/>
          <w:b/>
          <w:lang w:eastAsia="ko-KR"/>
        </w:rPr>
        <w:t xml:space="preserve"> after replacing the ‘VIRP’ in the measurement period requirement from NCSG with ‘measurement cycle length’ for NFG.</w:t>
      </w:r>
      <w:r>
        <w:rPr>
          <w:b/>
          <w:bCs/>
        </w:rPr>
        <w:fldChar w:fldCharType="end"/>
      </w:r>
    </w:p>
    <w:p w14:paraId="7D24291D" w14:textId="11E8021E" w:rsidR="00EC7A37" w:rsidRDefault="00793BC3" w:rsidP="00C7776F">
      <w:pPr>
        <w:jc w:val="both"/>
        <w:rPr>
          <w:b/>
          <w:bCs/>
        </w:rPr>
      </w:pPr>
      <w:r>
        <w:rPr>
          <w:b/>
          <w:bCs/>
        </w:rPr>
        <w:fldChar w:fldCharType="begin"/>
      </w:r>
      <w:r>
        <w:rPr>
          <w:b/>
          <w:bCs/>
        </w:rPr>
        <w:instrText xml:space="preserve"> REF _Ref131972105 \r \h </w:instrText>
      </w:r>
      <w:r>
        <w:rPr>
          <w:b/>
          <w:bCs/>
        </w:rPr>
      </w:r>
      <w:r>
        <w:rPr>
          <w:b/>
          <w:bCs/>
        </w:rPr>
        <w:fldChar w:fldCharType="separate"/>
      </w:r>
      <w:r w:rsidR="00B56D2E">
        <w:rPr>
          <w:b/>
          <w:bCs/>
        </w:rPr>
        <w:t>Proposal 9:</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sidR="00B56D2E">
        <w:rPr>
          <w:rFonts w:cstheme="minorHAnsi"/>
          <w:b/>
          <w:lang w:eastAsia="ko-KR"/>
        </w:rPr>
        <w:t xml:space="preserve">For intra-frequency case 1: </w:t>
      </w:r>
      <w:r w:rsidR="00B56D2E" w:rsidRPr="004E2F55">
        <w:rPr>
          <w:rFonts w:cstheme="minorHAnsi"/>
          <w:b/>
          <w:lang w:eastAsia="ko-KR"/>
        </w:rPr>
        <w:t xml:space="preserve">RAN4 </w:t>
      </w:r>
      <w:r w:rsidR="00B56D2E">
        <w:rPr>
          <w:rFonts w:cstheme="minorHAnsi"/>
          <w:b/>
          <w:lang w:eastAsia="ko-KR"/>
        </w:rPr>
        <w:t>shall t</w:t>
      </w:r>
      <w:r w:rsidR="00B56D2E" w:rsidRPr="00B87D81">
        <w:rPr>
          <w:rFonts w:cstheme="minorHAnsi"/>
          <w:b/>
          <w:lang w:eastAsia="ko-KR"/>
        </w:rPr>
        <w:t>ake requirements in Section 9.</w:t>
      </w:r>
      <w:r w:rsidR="00B56D2E">
        <w:rPr>
          <w:rFonts w:cstheme="minorHAnsi"/>
          <w:b/>
          <w:lang w:eastAsia="ko-KR"/>
        </w:rPr>
        <w:t>2</w:t>
      </w:r>
      <w:r w:rsidR="00B56D2E" w:rsidRPr="00B87D81">
        <w:rPr>
          <w:rFonts w:cstheme="minorHAnsi"/>
          <w:b/>
          <w:lang w:eastAsia="ko-KR"/>
        </w:rPr>
        <w:t>.</w:t>
      </w:r>
      <w:r w:rsidR="00B56D2E">
        <w:rPr>
          <w:rFonts w:cstheme="minorHAnsi"/>
          <w:b/>
          <w:lang w:eastAsia="ko-KR"/>
        </w:rPr>
        <w:t>5</w:t>
      </w:r>
      <w:r w:rsidR="00B56D2E" w:rsidRPr="00B87D81">
        <w:rPr>
          <w:rFonts w:cstheme="minorHAnsi"/>
          <w:b/>
          <w:lang w:eastAsia="ko-KR"/>
        </w:rPr>
        <w:t xml:space="preserve"> of TS38.133 (</w:t>
      </w:r>
      <w:r w:rsidR="00B56D2E">
        <w:rPr>
          <w:rFonts w:cstheme="minorHAnsi"/>
          <w:b/>
          <w:lang w:eastAsia="ko-KR"/>
        </w:rPr>
        <w:t>intra</w:t>
      </w:r>
      <w:r w:rsidR="00B56D2E" w:rsidRPr="00B87D81">
        <w:rPr>
          <w:rFonts w:cstheme="minorHAnsi"/>
          <w:b/>
          <w:lang w:eastAsia="ko-KR"/>
        </w:rPr>
        <w:t>-freq</w:t>
      </w:r>
      <w:r w:rsidR="00B56D2E">
        <w:rPr>
          <w:rFonts w:cstheme="minorHAnsi"/>
          <w:b/>
          <w:lang w:eastAsia="ko-KR"/>
        </w:rPr>
        <w:t>uency without</w:t>
      </w:r>
      <w:r w:rsidR="00B56D2E" w:rsidRPr="00B87D81">
        <w:rPr>
          <w:rFonts w:cstheme="minorHAnsi"/>
          <w:b/>
          <w:lang w:eastAsia="ko-KR"/>
        </w:rPr>
        <w:t xml:space="preserve"> gap) as a starting point</w:t>
      </w:r>
      <w:r w:rsidR="00B56D2E" w:rsidRPr="004E2F55">
        <w:rPr>
          <w:rFonts w:cstheme="minorHAnsi"/>
          <w:b/>
          <w:lang w:eastAsia="ko-KR"/>
        </w:rPr>
        <w:t>.</w:t>
      </w:r>
      <w:r>
        <w:rPr>
          <w:b/>
          <w:bCs/>
        </w:rPr>
        <w:fldChar w:fldCharType="end"/>
      </w:r>
    </w:p>
    <w:p w14:paraId="57A08C93" w14:textId="12EF0C70" w:rsidR="00793BC3" w:rsidRDefault="00793BC3" w:rsidP="00C7776F">
      <w:pPr>
        <w:jc w:val="both"/>
        <w:rPr>
          <w:b/>
          <w:bCs/>
        </w:rPr>
      </w:pPr>
      <w:r>
        <w:rPr>
          <w:b/>
          <w:bCs/>
        </w:rPr>
        <w:fldChar w:fldCharType="begin"/>
      </w:r>
      <w:r>
        <w:rPr>
          <w:b/>
          <w:bCs/>
        </w:rPr>
        <w:instrText xml:space="preserve"> REF _Ref131972120 \r \h </w:instrText>
      </w:r>
      <w:r>
        <w:rPr>
          <w:b/>
          <w:bCs/>
        </w:rPr>
      </w:r>
      <w:r>
        <w:rPr>
          <w:b/>
          <w:bCs/>
        </w:rPr>
        <w:fldChar w:fldCharType="separate"/>
      </w:r>
      <w:r w:rsidR="00B56D2E">
        <w:rPr>
          <w:b/>
          <w:bCs/>
        </w:rPr>
        <w:t>Proposal 10:</w:t>
      </w:r>
      <w:r>
        <w:rPr>
          <w:b/>
          <w:bCs/>
        </w:rPr>
        <w:fldChar w:fldCharType="end"/>
      </w:r>
      <w:r>
        <w:rPr>
          <w:b/>
          <w:bCs/>
        </w:rPr>
        <w:t xml:space="preserve"> </w:t>
      </w:r>
      <w:r>
        <w:rPr>
          <w:b/>
          <w:bCs/>
        </w:rPr>
        <w:fldChar w:fldCharType="begin"/>
      </w:r>
      <w:r>
        <w:rPr>
          <w:b/>
          <w:bCs/>
        </w:rPr>
        <w:instrText xml:space="preserve"> REF _Ref131972120 \h </w:instrText>
      </w:r>
      <w:r>
        <w:rPr>
          <w:b/>
          <w:bCs/>
        </w:rPr>
      </w:r>
      <w:r>
        <w:rPr>
          <w:b/>
          <w:bCs/>
        </w:rPr>
        <w:fldChar w:fldCharType="separate"/>
      </w:r>
      <w:r w:rsidR="00B56D2E">
        <w:rPr>
          <w:rFonts w:cstheme="minorHAnsi"/>
          <w:b/>
          <w:lang w:eastAsia="ko-KR"/>
        </w:rPr>
        <w:t xml:space="preserve">For intra-frequency case 1, </w:t>
      </w:r>
      <w:r w:rsidR="00B56D2E" w:rsidRPr="004E2F55">
        <w:rPr>
          <w:rFonts w:cstheme="minorHAnsi"/>
          <w:b/>
          <w:lang w:eastAsia="ko-KR"/>
        </w:rPr>
        <w:t xml:space="preserve">RAN4 </w:t>
      </w:r>
      <w:r w:rsidR="00B56D2E">
        <w:rPr>
          <w:rFonts w:cstheme="minorHAnsi"/>
          <w:b/>
          <w:lang w:eastAsia="ko-KR"/>
        </w:rPr>
        <w:t>shall add the following line in Clause 9.2.5.1: ‘</w:t>
      </w:r>
      <w:r w:rsidR="00B56D2E" w:rsidRPr="00051CE2">
        <w:rPr>
          <w:rFonts w:cstheme="minorHAnsi"/>
          <w:b/>
          <w:lang w:eastAsia="ko-KR"/>
        </w:rPr>
        <w:t xml:space="preserve">When intra-frequency SMTC is partially overlapping with </w:t>
      </w:r>
      <w:r w:rsidR="00B56D2E">
        <w:rPr>
          <w:rFonts w:cstheme="minorHAnsi"/>
          <w:b/>
          <w:lang w:eastAsia="ko-KR"/>
        </w:rPr>
        <w:t>interruption occasion</w:t>
      </w:r>
      <w:r w:rsidR="00B56D2E" w:rsidRPr="00051CE2">
        <w:rPr>
          <w:rFonts w:cstheme="minorHAnsi"/>
          <w:b/>
          <w:lang w:eastAsia="ko-KR"/>
        </w:rPr>
        <w:t xml:space="preserve">, </w:t>
      </w:r>
      <w:proofErr w:type="spellStart"/>
      <w:r w:rsidR="00B56D2E" w:rsidRPr="00051CE2">
        <w:rPr>
          <w:rFonts w:cstheme="minorHAnsi"/>
          <w:b/>
          <w:lang w:eastAsia="ko-KR"/>
        </w:rPr>
        <w:t>Kp</w:t>
      </w:r>
      <w:proofErr w:type="spellEnd"/>
      <w:r w:rsidR="00B56D2E" w:rsidRPr="00051CE2">
        <w:rPr>
          <w:rFonts w:cstheme="minorHAnsi"/>
          <w:b/>
          <w:lang w:eastAsia="ko-KR"/>
        </w:rPr>
        <w:t xml:space="preserve"> = 1</w:t>
      </w:r>
      <w:proofErr w:type="gramStart"/>
      <w:r w:rsidR="00B56D2E" w:rsidRPr="00051CE2">
        <w:rPr>
          <w:rFonts w:cstheme="minorHAnsi"/>
          <w:b/>
          <w:lang w:eastAsia="ko-KR"/>
        </w:rPr>
        <w:t>/(</w:t>
      </w:r>
      <w:proofErr w:type="gramEnd"/>
      <w:r w:rsidR="00B56D2E" w:rsidRPr="00051CE2">
        <w:rPr>
          <w:rFonts w:cstheme="minorHAnsi"/>
          <w:b/>
          <w:lang w:eastAsia="ko-KR"/>
        </w:rPr>
        <w:t>1- (SMTC period /measurement cycle length)), where SMTC period &lt; measurement cycle length</w:t>
      </w:r>
      <w:r w:rsidR="00B56D2E">
        <w:rPr>
          <w:rFonts w:cstheme="minorHAnsi"/>
          <w:b/>
          <w:lang w:eastAsia="ko-KR"/>
        </w:rPr>
        <w:t>’</w:t>
      </w:r>
      <w:r w:rsidR="00B56D2E" w:rsidRPr="004E2F55">
        <w:rPr>
          <w:rFonts w:cstheme="minorHAnsi"/>
          <w:b/>
          <w:lang w:eastAsia="ko-KR"/>
        </w:rPr>
        <w:t>.</w:t>
      </w:r>
      <w:r>
        <w:rPr>
          <w:b/>
          <w:bCs/>
        </w:rPr>
        <w:fldChar w:fldCharType="end"/>
      </w:r>
    </w:p>
    <w:p w14:paraId="13B62425" w14:textId="2263ECA1" w:rsidR="00793BC3" w:rsidRDefault="00793BC3" w:rsidP="00C7776F">
      <w:pPr>
        <w:jc w:val="both"/>
        <w:rPr>
          <w:b/>
          <w:bCs/>
        </w:rPr>
      </w:pPr>
      <w:r>
        <w:rPr>
          <w:b/>
          <w:bCs/>
        </w:rPr>
        <w:fldChar w:fldCharType="begin"/>
      </w:r>
      <w:r>
        <w:rPr>
          <w:b/>
          <w:bCs/>
        </w:rPr>
        <w:instrText xml:space="preserve"> REF _Ref131972135 \r \h </w:instrText>
      </w:r>
      <w:r>
        <w:rPr>
          <w:b/>
          <w:bCs/>
        </w:rPr>
      </w:r>
      <w:r>
        <w:rPr>
          <w:b/>
          <w:bCs/>
        </w:rPr>
        <w:fldChar w:fldCharType="separate"/>
      </w:r>
      <w:r w:rsidR="00B56D2E">
        <w:rPr>
          <w:b/>
          <w:bCs/>
        </w:rPr>
        <w:t>Proposal 11:</w:t>
      </w:r>
      <w:r>
        <w:rPr>
          <w:b/>
          <w:bCs/>
        </w:rPr>
        <w:fldChar w:fldCharType="end"/>
      </w:r>
      <w:r>
        <w:rPr>
          <w:b/>
          <w:bCs/>
        </w:rPr>
        <w:t xml:space="preserve"> </w:t>
      </w:r>
      <w:r>
        <w:rPr>
          <w:b/>
          <w:bCs/>
        </w:rPr>
        <w:fldChar w:fldCharType="begin"/>
      </w:r>
      <w:r>
        <w:rPr>
          <w:b/>
          <w:bCs/>
        </w:rPr>
        <w:instrText xml:space="preserve"> REF _Ref131972135 \h </w:instrText>
      </w:r>
      <w:r>
        <w:rPr>
          <w:b/>
          <w:bCs/>
        </w:rPr>
      </w:r>
      <w:r>
        <w:rPr>
          <w:b/>
          <w:bCs/>
        </w:rPr>
        <w:fldChar w:fldCharType="separate"/>
      </w:r>
      <w:r w:rsidR="00B56D2E" w:rsidRPr="00051CE2">
        <w:rPr>
          <w:rFonts w:cstheme="minorHAnsi"/>
          <w:b/>
          <w:lang w:eastAsia="ko-KR"/>
        </w:rPr>
        <w:t xml:space="preserve">For inter-frequency case 1, RAN4 shall add the following line in Clause 9.3.9.1: ‘When inter-frequency SMTC is partially overlapping with </w:t>
      </w:r>
      <w:r w:rsidR="00B56D2E">
        <w:rPr>
          <w:rFonts w:cstheme="minorHAnsi"/>
          <w:b/>
          <w:lang w:eastAsia="ko-KR"/>
        </w:rPr>
        <w:t>interruption occasion</w:t>
      </w:r>
      <w:r w:rsidR="00B56D2E" w:rsidRPr="00051CE2">
        <w:rPr>
          <w:rFonts w:cstheme="minorHAnsi"/>
          <w:b/>
          <w:lang w:eastAsia="ko-KR"/>
        </w:rPr>
        <w:t xml:space="preserve">, </w:t>
      </w:r>
      <w:proofErr w:type="spellStart"/>
      <w:r w:rsidR="00B56D2E" w:rsidRPr="00051CE2">
        <w:rPr>
          <w:rFonts w:cstheme="minorHAnsi"/>
          <w:b/>
          <w:lang w:eastAsia="ko-KR"/>
        </w:rPr>
        <w:t>Kp</w:t>
      </w:r>
      <w:proofErr w:type="spellEnd"/>
      <w:r w:rsidR="00B56D2E" w:rsidRPr="00051CE2">
        <w:rPr>
          <w:rFonts w:cstheme="minorHAnsi"/>
          <w:b/>
          <w:lang w:eastAsia="ko-KR"/>
        </w:rPr>
        <w:t xml:space="preserve"> = 1</w:t>
      </w:r>
      <w:proofErr w:type="gramStart"/>
      <w:r w:rsidR="00B56D2E" w:rsidRPr="00051CE2">
        <w:rPr>
          <w:rFonts w:cstheme="minorHAnsi"/>
          <w:b/>
          <w:lang w:eastAsia="ko-KR"/>
        </w:rPr>
        <w:t>/(</w:t>
      </w:r>
      <w:proofErr w:type="gramEnd"/>
      <w:r w:rsidR="00B56D2E" w:rsidRPr="00051CE2">
        <w:rPr>
          <w:rFonts w:cstheme="minorHAnsi"/>
          <w:b/>
          <w:lang w:eastAsia="ko-KR"/>
        </w:rPr>
        <w:t>1- (SMTC period / measurement cycle length)), where SMTC period &lt; measurement cycle length’.</w:t>
      </w:r>
      <w:r>
        <w:rPr>
          <w:b/>
          <w:bCs/>
        </w:rPr>
        <w:fldChar w:fldCharType="end"/>
      </w:r>
    </w:p>
    <w:p w14:paraId="7EAF93B7" w14:textId="11B25511" w:rsidR="00EC7A37" w:rsidRDefault="00EC7A37" w:rsidP="00C7776F">
      <w:pPr>
        <w:jc w:val="both"/>
        <w:rPr>
          <w:b/>
          <w:bCs/>
        </w:rPr>
      </w:pPr>
      <w:r>
        <w:rPr>
          <w:b/>
          <w:bCs/>
        </w:rPr>
        <w:lastRenderedPageBreak/>
        <w:fldChar w:fldCharType="begin"/>
      </w:r>
      <w:r>
        <w:rPr>
          <w:b/>
          <w:bCs/>
        </w:rPr>
        <w:instrText xml:space="preserve"> REF _Ref127458681 \r \h </w:instrText>
      </w:r>
      <w:r>
        <w:rPr>
          <w:b/>
          <w:bCs/>
        </w:rPr>
      </w:r>
      <w:r>
        <w:rPr>
          <w:b/>
          <w:bCs/>
        </w:rPr>
        <w:fldChar w:fldCharType="separate"/>
      </w:r>
      <w:r w:rsidR="00B56D2E">
        <w:rPr>
          <w:b/>
          <w:bCs/>
        </w:rPr>
        <w:t>Proposal 12:</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sidR="00B56D2E" w:rsidRPr="00BD0C6E">
        <w:rPr>
          <w:rFonts w:cstheme="minorHAnsi"/>
          <w:b/>
          <w:lang w:eastAsia="ko-KR"/>
        </w:rPr>
        <w:t xml:space="preserve">No need to establish the mapping between UE’s indication for </w:t>
      </w:r>
      <w:proofErr w:type="spellStart"/>
      <w:r w:rsidR="00B56D2E" w:rsidRPr="00BD0C6E">
        <w:rPr>
          <w:rFonts w:cstheme="minorHAnsi"/>
          <w:b/>
          <w:lang w:eastAsia="ko-KR"/>
        </w:rPr>
        <w:t>NeedForGaps</w:t>
      </w:r>
      <w:proofErr w:type="spellEnd"/>
      <w:r w:rsidR="00B56D2E" w:rsidRPr="00BD0C6E">
        <w:rPr>
          <w:rFonts w:cstheme="minorHAnsi"/>
          <w:b/>
          <w:lang w:eastAsia="ko-KR"/>
        </w:rPr>
        <w:t xml:space="preserve"> and NCSG</w:t>
      </w:r>
      <w:r w:rsidR="00B56D2E" w:rsidRPr="004E2F55">
        <w:rPr>
          <w:rFonts w:cstheme="minorHAnsi"/>
          <w:b/>
          <w:lang w:eastAsia="ko-KR"/>
        </w:rPr>
        <w:t>.</w:t>
      </w:r>
      <w:r>
        <w:rPr>
          <w:b/>
          <w:bCs/>
        </w:rPr>
        <w:fldChar w:fldCharType="end"/>
      </w:r>
    </w:p>
    <w:p w14:paraId="047667AC" w14:textId="095BFD23" w:rsidR="00903716" w:rsidRDefault="00793BC3" w:rsidP="00C7776F">
      <w:pPr>
        <w:jc w:val="both"/>
        <w:rPr>
          <w:b/>
          <w:bCs/>
        </w:rPr>
      </w:pPr>
      <w:r>
        <w:rPr>
          <w:b/>
          <w:bCs/>
        </w:rPr>
        <w:fldChar w:fldCharType="begin"/>
      </w:r>
      <w:r>
        <w:rPr>
          <w:b/>
          <w:bCs/>
        </w:rPr>
        <w:instrText xml:space="preserve"> REF _Ref131972152 \r \h </w:instrText>
      </w:r>
      <w:r>
        <w:rPr>
          <w:b/>
          <w:bCs/>
        </w:rPr>
      </w:r>
      <w:r>
        <w:rPr>
          <w:b/>
          <w:bCs/>
        </w:rPr>
        <w:fldChar w:fldCharType="separate"/>
      </w:r>
      <w:r w:rsidR="00B56D2E">
        <w:rPr>
          <w:b/>
          <w:bCs/>
        </w:rPr>
        <w:t>Proposal 13:</w:t>
      </w:r>
      <w:r>
        <w:rPr>
          <w:b/>
          <w:bCs/>
        </w:rPr>
        <w:fldChar w:fldCharType="end"/>
      </w:r>
      <w:r>
        <w:rPr>
          <w:b/>
          <w:bCs/>
        </w:rPr>
        <w:t xml:space="preserve"> </w:t>
      </w:r>
      <w:r>
        <w:rPr>
          <w:b/>
          <w:bCs/>
        </w:rPr>
        <w:fldChar w:fldCharType="begin"/>
      </w:r>
      <w:r>
        <w:rPr>
          <w:b/>
          <w:bCs/>
        </w:rPr>
        <w:instrText xml:space="preserve"> REF _Ref131972152 \h </w:instrText>
      </w:r>
      <w:r>
        <w:rPr>
          <w:b/>
          <w:bCs/>
        </w:rPr>
      </w:r>
      <w:r>
        <w:rPr>
          <w:b/>
          <w:bCs/>
        </w:rPr>
        <w:fldChar w:fldCharType="separate"/>
      </w:r>
      <w:r w:rsidR="00B56D2E" w:rsidRPr="00F44B1A">
        <w:rPr>
          <w:rFonts w:cstheme="minorHAnsi"/>
          <w:b/>
          <w:lang w:eastAsia="ko-KR"/>
        </w:rPr>
        <w:t>[</w:t>
      </w:r>
      <w:proofErr w:type="spellStart"/>
      <w:r w:rsidR="00B56D2E" w:rsidRPr="00F44B1A">
        <w:rPr>
          <w:rFonts w:cstheme="minorHAnsi"/>
          <w:b/>
          <w:lang w:eastAsia="ko-KR"/>
        </w:rPr>
        <w:t>NeedForGapsInfoNR</w:t>
      </w:r>
      <w:proofErr w:type="spellEnd"/>
      <w:r w:rsidR="00B56D2E" w:rsidRPr="00F44B1A">
        <w:rPr>
          <w:rFonts w:cstheme="minorHAnsi"/>
          <w:b/>
          <w:lang w:eastAsia="ko-KR"/>
        </w:rPr>
        <w:t xml:space="preserve">] and </w:t>
      </w:r>
      <w:proofErr w:type="spellStart"/>
      <w:r w:rsidR="00B56D2E" w:rsidRPr="00F44B1A">
        <w:rPr>
          <w:rFonts w:cstheme="minorHAnsi"/>
          <w:b/>
          <w:lang w:eastAsia="ko-KR"/>
        </w:rPr>
        <w:t>NeedForGapNCSG-InfoNR</w:t>
      </w:r>
      <w:proofErr w:type="spellEnd"/>
      <w:r w:rsidR="00B56D2E" w:rsidRPr="00F44B1A">
        <w:rPr>
          <w:rFonts w:cstheme="minorHAnsi"/>
          <w:b/>
          <w:lang w:eastAsia="ko-KR"/>
        </w:rPr>
        <w:t xml:space="preserve"> are not expected to be enabled for the same UE at the same time</w:t>
      </w:r>
      <w:r w:rsidR="00B56D2E">
        <w:rPr>
          <w:rFonts w:cstheme="minorHAnsi"/>
          <w:b/>
          <w:lang w:eastAsia="ko-KR"/>
        </w:rPr>
        <w:t>.</w:t>
      </w:r>
      <w:r>
        <w:rPr>
          <w:b/>
          <w:bCs/>
        </w:rPr>
        <w:fldChar w:fldCharType="end"/>
      </w:r>
    </w:p>
    <w:p w14:paraId="13E10E00" w14:textId="33425D41" w:rsidR="00E32F01" w:rsidRDefault="00E32F01" w:rsidP="00C7776F">
      <w:pPr>
        <w:jc w:val="both"/>
        <w:rPr>
          <w:b/>
          <w:bCs/>
        </w:rPr>
      </w:pPr>
      <w:r>
        <w:rPr>
          <w:b/>
          <w:bCs/>
        </w:rPr>
        <w:fldChar w:fldCharType="begin"/>
      </w:r>
      <w:r>
        <w:rPr>
          <w:b/>
          <w:bCs/>
        </w:rPr>
        <w:instrText xml:space="preserve"> REF _Ref118742508 \r \h </w:instrText>
      </w:r>
      <w:r>
        <w:rPr>
          <w:b/>
          <w:bCs/>
        </w:rPr>
      </w:r>
      <w:r>
        <w:rPr>
          <w:b/>
          <w:bCs/>
        </w:rPr>
        <w:fldChar w:fldCharType="separate"/>
      </w:r>
      <w:r w:rsidR="00B56D2E">
        <w:rPr>
          <w:b/>
          <w:bCs/>
        </w:rPr>
        <w:t>Proposal 14:</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sidR="00B56D2E">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B56D2E" w:rsidRPr="004E2F55">
        <w:rPr>
          <w:rFonts w:cstheme="minorHAnsi"/>
          <w:b/>
          <w:lang w:eastAsia="ko-KR"/>
        </w:rPr>
        <w:t>.</w:t>
      </w:r>
      <w:r>
        <w:rPr>
          <w:b/>
          <w:bCs/>
        </w:rPr>
        <w:fldChar w:fldCharType="end"/>
      </w:r>
    </w:p>
    <w:p w14:paraId="03A0EE87" w14:textId="72C50E64" w:rsidR="00E32F01" w:rsidRDefault="00E32F01" w:rsidP="00C7776F">
      <w:pPr>
        <w:jc w:val="both"/>
        <w:rPr>
          <w:b/>
          <w:bCs/>
        </w:rPr>
      </w:pPr>
      <w:r>
        <w:rPr>
          <w:b/>
          <w:bCs/>
        </w:rPr>
        <w:fldChar w:fldCharType="begin"/>
      </w:r>
      <w:r>
        <w:rPr>
          <w:b/>
          <w:bCs/>
        </w:rPr>
        <w:instrText xml:space="preserve"> REF _Ref118742518 \r \h </w:instrText>
      </w:r>
      <w:r>
        <w:rPr>
          <w:b/>
          <w:bCs/>
        </w:rPr>
      </w:r>
      <w:r>
        <w:rPr>
          <w:b/>
          <w:bCs/>
        </w:rPr>
        <w:fldChar w:fldCharType="separate"/>
      </w:r>
      <w:r w:rsidR="00B56D2E">
        <w:rPr>
          <w:b/>
          <w:bCs/>
        </w:rPr>
        <w:t>Proposal 15:</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sidR="00B56D2E">
        <w:rPr>
          <w:rFonts w:cstheme="minorHAnsi"/>
          <w:b/>
          <w:lang w:eastAsia="ko-KR"/>
        </w:rPr>
        <w:t>When both the NW and UE support NFG and NCSG then which requirements shall be applied is left to the NW configuration and depends on whether the requirements of NFG and NCSG are the same</w:t>
      </w:r>
      <w:r w:rsidR="00B56D2E" w:rsidRPr="004E2F55">
        <w:rPr>
          <w:rFonts w:cstheme="minorHAnsi"/>
          <w:b/>
          <w:lang w:eastAsia="ko-KR"/>
        </w:rPr>
        <w:t>.</w:t>
      </w:r>
      <w:r>
        <w:rPr>
          <w:b/>
          <w:bCs/>
        </w:rPr>
        <w:fldChar w:fldCharType="end"/>
      </w:r>
    </w:p>
    <w:p w14:paraId="72711F8B" w14:textId="23F2D4FC" w:rsidR="00903716" w:rsidRDefault="00793BC3" w:rsidP="00C7776F">
      <w:pPr>
        <w:jc w:val="both"/>
        <w:rPr>
          <w:b/>
          <w:bCs/>
        </w:rPr>
      </w:pPr>
      <w:r>
        <w:rPr>
          <w:b/>
          <w:bCs/>
        </w:rPr>
        <w:fldChar w:fldCharType="begin"/>
      </w:r>
      <w:r>
        <w:rPr>
          <w:b/>
          <w:bCs/>
        </w:rPr>
        <w:instrText xml:space="preserve"> REF _Ref131972169 \r \h </w:instrText>
      </w:r>
      <w:r>
        <w:rPr>
          <w:b/>
          <w:bCs/>
        </w:rPr>
      </w:r>
      <w:r>
        <w:rPr>
          <w:b/>
          <w:bCs/>
        </w:rPr>
        <w:fldChar w:fldCharType="separate"/>
      </w:r>
      <w:r w:rsidR="00B56D2E">
        <w:rPr>
          <w:b/>
          <w:bCs/>
        </w:rPr>
        <w:t>Proposal 16:</w:t>
      </w:r>
      <w:r>
        <w:rPr>
          <w:b/>
          <w:bCs/>
        </w:rPr>
        <w:fldChar w:fldCharType="end"/>
      </w:r>
      <w:r>
        <w:rPr>
          <w:b/>
          <w:bCs/>
        </w:rPr>
        <w:t xml:space="preserve"> </w:t>
      </w:r>
      <w:r>
        <w:rPr>
          <w:b/>
          <w:bCs/>
        </w:rPr>
        <w:fldChar w:fldCharType="begin"/>
      </w:r>
      <w:r>
        <w:rPr>
          <w:b/>
          <w:bCs/>
        </w:rPr>
        <w:instrText xml:space="preserve"> REF _Ref131972169 \h </w:instrText>
      </w:r>
      <w:r>
        <w:rPr>
          <w:b/>
          <w:bCs/>
        </w:rPr>
      </w:r>
      <w:r>
        <w:rPr>
          <w:b/>
          <w:bCs/>
        </w:rPr>
        <w:fldChar w:fldCharType="separate"/>
      </w:r>
      <w:r w:rsidR="00B56D2E">
        <w:rPr>
          <w:rFonts w:cstheme="minorHAnsi"/>
          <w:b/>
          <w:lang w:eastAsia="ko-KR"/>
        </w:rPr>
        <w:t xml:space="preserve">RAN4 doesn’t need to further clarify the meaning of value ‘no-gap’ in </w:t>
      </w:r>
      <w:proofErr w:type="spellStart"/>
      <w:r w:rsidR="00B56D2E">
        <w:rPr>
          <w:rFonts w:cstheme="minorHAnsi"/>
          <w:b/>
          <w:lang w:eastAsia="ko-KR"/>
        </w:rPr>
        <w:t>NeedForGap</w:t>
      </w:r>
      <w:proofErr w:type="spellEnd"/>
      <w:r w:rsidR="00B56D2E">
        <w:rPr>
          <w:rFonts w:cstheme="minorHAnsi"/>
          <w:b/>
          <w:lang w:eastAsia="ko-KR"/>
        </w:rPr>
        <w:t xml:space="preserve"> Rel-16 signalling</w:t>
      </w:r>
      <w:r w:rsidR="00B56D2E" w:rsidRPr="004E2F55">
        <w:rPr>
          <w:rFonts w:cstheme="minorHAnsi"/>
          <w:b/>
          <w:lang w:eastAsia="ko-KR"/>
        </w:rPr>
        <w:t>.</w:t>
      </w:r>
      <w:r>
        <w:rPr>
          <w:b/>
          <w:bCs/>
        </w:rPr>
        <w:fldChar w:fldCharType="end"/>
      </w:r>
    </w:p>
    <w:p w14:paraId="473F101D" w14:textId="723AD287" w:rsidR="00346865" w:rsidRDefault="00346865" w:rsidP="00C7776F">
      <w:pPr>
        <w:jc w:val="both"/>
        <w:rPr>
          <w:b/>
          <w:bCs/>
        </w:rPr>
      </w:pPr>
      <w:r>
        <w:rPr>
          <w:b/>
          <w:bCs/>
        </w:rPr>
        <w:fldChar w:fldCharType="begin"/>
      </w:r>
      <w:r>
        <w:rPr>
          <w:b/>
          <w:bCs/>
        </w:rPr>
        <w:instrText xml:space="preserve"> REF _Ref127458421 \r \h </w:instrText>
      </w:r>
      <w:r>
        <w:rPr>
          <w:b/>
          <w:bCs/>
        </w:rPr>
      </w:r>
      <w:r>
        <w:rPr>
          <w:b/>
          <w:bCs/>
        </w:rPr>
        <w:fldChar w:fldCharType="separate"/>
      </w:r>
      <w:r w:rsidR="00B56D2E">
        <w:rPr>
          <w:b/>
          <w:bCs/>
        </w:rPr>
        <w:t>Proposal 17:</w:t>
      </w:r>
      <w:r>
        <w:rPr>
          <w:b/>
          <w:bCs/>
        </w:rPr>
        <w:fldChar w:fldCharType="end"/>
      </w:r>
      <w:r>
        <w:rPr>
          <w:b/>
          <w:bCs/>
        </w:rPr>
        <w:t xml:space="preserve"> </w:t>
      </w:r>
      <w:r>
        <w:rPr>
          <w:b/>
          <w:bCs/>
        </w:rPr>
        <w:fldChar w:fldCharType="begin"/>
      </w:r>
      <w:r>
        <w:rPr>
          <w:b/>
          <w:bCs/>
        </w:rPr>
        <w:instrText xml:space="preserve"> REF _Ref127458421 \h </w:instrText>
      </w:r>
      <w:r>
        <w:rPr>
          <w:b/>
          <w:bCs/>
        </w:rPr>
      </w:r>
      <w:r>
        <w:rPr>
          <w:b/>
          <w:bCs/>
        </w:rPr>
        <w:fldChar w:fldCharType="separate"/>
      </w:r>
      <w:r w:rsidR="00B56D2E">
        <w:rPr>
          <w:rFonts w:cstheme="minorHAnsi"/>
          <w:b/>
          <w:lang w:eastAsia="ko-KR"/>
        </w:rPr>
        <w:t>RAN4 to use</w:t>
      </w:r>
      <w:r w:rsidR="00B56D2E" w:rsidRPr="0065784A">
        <w:rPr>
          <w:rFonts w:cstheme="minorHAnsi"/>
          <w:b/>
          <w:lang w:eastAsia="ko-KR"/>
        </w:rPr>
        <w:t xml:space="preserve"> requirements </w:t>
      </w:r>
      <w:r w:rsidR="00B56D2E">
        <w:rPr>
          <w:rFonts w:cstheme="minorHAnsi"/>
          <w:b/>
          <w:lang w:eastAsia="ko-KR"/>
        </w:rPr>
        <w:t>of</w:t>
      </w:r>
      <w:r w:rsidR="00B56D2E" w:rsidRPr="0065784A">
        <w:rPr>
          <w:rFonts w:cstheme="minorHAnsi"/>
          <w:b/>
          <w:lang w:eastAsia="ko-KR"/>
        </w:rPr>
        <w:t xml:space="preserve"> NCSG as baseline to define scheduling availability</w:t>
      </w:r>
      <w:r w:rsidR="00B56D2E" w:rsidRPr="004E2F55">
        <w:rPr>
          <w:rFonts w:cstheme="minorHAnsi"/>
          <w:b/>
          <w:lang w:eastAsia="ko-KR"/>
        </w:rPr>
        <w:t>.</w:t>
      </w:r>
      <w:r>
        <w:rPr>
          <w:b/>
          <w:bCs/>
        </w:rPr>
        <w:fldChar w:fldCharType="end"/>
      </w: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t>References</w:t>
      </w:r>
    </w:p>
    <w:p w14:paraId="2F65D103" w14:textId="6F60FDCB" w:rsidR="004405AE" w:rsidRPr="00C8556C" w:rsidRDefault="00FD72DB" w:rsidP="001E7DE4">
      <w:pPr>
        <w:pStyle w:val="ListParagraph"/>
        <w:numPr>
          <w:ilvl w:val="0"/>
          <w:numId w:val="15"/>
        </w:numPr>
        <w:jc w:val="both"/>
        <w:rPr>
          <w:rFonts w:cstheme="minorHAnsi"/>
          <w:color w:val="000000"/>
        </w:rPr>
      </w:pPr>
      <w:bookmarkStart w:id="30" w:name="_Ref95562833"/>
      <w:r w:rsidRPr="007E3F3D">
        <w:rPr>
          <w:rFonts w:cstheme="minorHAnsi"/>
        </w:rPr>
        <w:t>RP-</w:t>
      </w:r>
      <w:bookmarkStart w:id="31" w:name="_Hlk131066498"/>
      <w:r w:rsidRPr="007E3F3D">
        <w:rPr>
          <w:rFonts w:cstheme="minorHAnsi"/>
        </w:rPr>
        <w:t>230755</w:t>
      </w:r>
      <w:bookmarkEnd w:id="31"/>
      <w:r w:rsidRPr="007E3F3D">
        <w:rPr>
          <w:rFonts w:cstheme="minorHAnsi"/>
        </w:rPr>
        <w:t>, “</w:t>
      </w:r>
      <w:bookmarkStart w:id="32" w:name="_Hlk131066513"/>
      <w:r w:rsidRPr="007E3F3D">
        <w:rPr>
          <w:rFonts w:cstheme="minorHAnsi"/>
        </w:rPr>
        <w:t>New WID: Further Enhancements on NR and MR-DC Measurement Gaps and Measurements without Gaps”, MediaTek Inc, Intel Corporation, March 2023, Rotterdam Netherlands</w:t>
      </w:r>
      <w:bookmarkEnd w:id="32"/>
      <w:r w:rsidR="00D32C5A" w:rsidRPr="00C8556C">
        <w:rPr>
          <w:rFonts w:cstheme="minorHAnsi"/>
        </w:rPr>
        <w:t>.</w:t>
      </w:r>
      <w:bookmarkEnd w:id="30"/>
    </w:p>
    <w:p w14:paraId="1167EDB9" w14:textId="24C68FB5" w:rsidR="00EC3073" w:rsidRPr="00B3254D" w:rsidRDefault="00286630" w:rsidP="00AB0541">
      <w:pPr>
        <w:pStyle w:val="ListParagraph"/>
        <w:numPr>
          <w:ilvl w:val="0"/>
          <w:numId w:val="15"/>
        </w:numPr>
        <w:jc w:val="both"/>
        <w:rPr>
          <w:rFonts w:cstheme="minorHAnsi"/>
          <w:color w:val="000000"/>
        </w:rPr>
      </w:pPr>
      <w:bookmarkStart w:id="33" w:name="_Ref115403002"/>
      <w:r w:rsidRPr="00F564A7">
        <w:rPr>
          <w:rFonts w:cstheme="minorHAnsi"/>
          <w:color w:val="000000"/>
        </w:rPr>
        <w:t>R4-2303305, “</w:t>
      </w:r>
      <w:r w:rsidRPr="00F564A7">
        <w:rPr>
          <w:rFonts w:cstheme="minorHAnsi"/>
          <w:bCs/>
          <w:color w:val="000000"/>
        </w:rPr>
        <w:t>WF on NR_MG_enh2 Part 2</w:t>
      </w:r>
      <w:r w:rsidRPr="00F564A7">
        <w:rPr>
          <w:rFonts w:cstheme="minorHAnsi"/>
          <w:color w:val="000000"/>
        </w:rPr>
        <w:t>”, Intel Cooperation, Athens, Greece, March 2023</w:t>
      </w:r>
      <w:r w:rsidR="00611A4A" w:rsidRPr="00B3254D">
        <w:rPr>
          <w:rFonts w:cstheme="minorHAnsi"/>
        </w:rPr>
        <w:t>.</w:t>
      </w:r>
      <w:bookmarkEnd w:id="33"/>
    </w:p>
    <w:sectPr w:rsidR="00EC3073" w:rsidRPr="00B325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EFC2" w14:textId="77777777" w:rsidR="00421060" w:rsidRDefault="00421060">
      <w:r>
        <w:separator/>
      </w:r>
    </w:p>
  </w:endnote>
  <w:endnote w:type="continuationSeparator" w:id="0">
    <w:p w14:paraId="7DF8F9D5" w14:textId="77777777" w:rsidR="00421060" w:rsidRDefault="0042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3C5A" w14:textId="77777777" w:rsidR="00421060" w:rsidRDefault="00421060">
      <w:r>
        <w:separator/>
      </w:r>
    </w:p>
  </w:footnote>
  <w:footnote w:type="continuationSeparator" w:id="0">
    <w:p w14:paraId="5DCB097B" w14:textId="77777777" w:rsidR="00421060" w:rsidRDefault="00421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3"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2"/>
  </w:num>
  <w:num w:numId="2">
    <w:abstractNumId w:val="16"/>
  </w:num>
  <w:num w:numId="3">
    <w:abstractNumId w:val="3"/>
  </w:num>
  <w:num w:numId="4">
    <w:abstractNumId w:val="35"/>
  </w:num>
  <w:num w:numId="5">
    <w:abstractNumId w:val="5"/>
  </w:num>
  <w:num w:numId="6">
    <w:abstractNumId w:val="11"/>
  </w:num>
  <w:num w:numId="7">
    <w:abstractNumId w:val="6"/>
  </w:num>
  <w:num w:numId="8">
    <w:abstractNumId w:val="7"/>
  </w:num>
  <w:num w:numId="9">
    <w:abstractNumId w:val="12"/>
  </w:num>
  <w:num w:numId="10">
    <w:abstractNumId w:val="28"/>
  </w:num>
  <w:num w:numId="11">
    <w:abstractNumId w:val="31"/>
  </w:num>
  <w:num w:numId="12">
    <w:abstractNumId w:val="20"/>
  </w:num>
  <w:num w:numId="13">
    <w:abstractNumId w:val="24"/>
  </w:num>
  <w:num w:numId="14">
    <w:abstractNumId w:val="30"/>
  </w:num>
  <w:num w:numId="15">
    <w:abstractNumId w:val="27"/>
  </w:num>
  <w:num w:numId="16">
    <w:abstractNumId w:val="14"/>
  </w:num>
  <w:num w:numId="17">
    <w:abstractNumId w:val="26"/>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0"/>
  </w:num>
  <w:num w:numId="24">
    <w:abstractNumId w:val="21"/>
  </w:num>
  <w:num w:numId="25">
    <w:abstractNumId w:val="2"/>
  </w:num>
  <w:num w:numId="26">
    <w:abstractNumId w:val="38"/>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7"/>
  </w:num>
  <w:num w:numId="33">
    <w:abstractNumId w:val="29"/>
  </w:num>
  <w:num w:numId="34">
    <w:abstractNumId w:val="33"/>
  </w:num>
  <w:num w:numId="35">
    <w:abstractNumId w:val="8"/>
  </w:num>
  <w:num w:numId="36">
    <w:abstractNumId w:val="15"/>
  </w:num>
  <w:num w:numId="37">
    <w:abstractNumId w:val="36"/>
  </w:num>
  <w:num w:numId="38">
    <w:abstractNumId w:val="19"/>
  </w:num>
  <w:num w:numId="39">
    <w:abstractNumId w:val="23"/>
  </w:num>
  <w:num w:numId="40">
    <w:abstractNumId w:val="18"/>
  </w:num>
  <w:num w:numId="41">
    <w:abstractNumId w:val="22"/>
  </w:num>
  <w:num w:numId="4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42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5DD"/>
    <w:rsid w:val="0062693E"/>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C6F"/>
    <w:rsid w:val="006E2DB5"/>
    <w:rsid w:val="006E3A94"/>
    <w:rsid w:val="006E3C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200A6"/>
    <w:rsid w:val="00D20519"/>
    <w:rsid w:val="00D207E4"/>
    <w:rsid w:val="00D209E0"/>
    <w:rsid w:val="00D20BC3"/>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9DD"/>
    <w:rsid w:val="00EB7A1B"/>
    <w:rsid w:val="00EB7E44"/>
    <w:rsid w:val="00EC0153"/>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835"/>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5B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F35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35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3788</Words>
  <Characters>21172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2023-04-10T16:10:00Z</dcterms:created>
  <dcterms:modified xsi:type="dcterms:W3CDTF">2023-04-10T16:10:00Z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